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9D" w:rsidRPr="00682B9D" w:rsidRDefault="00682B9D" w:rsidP="00682B9D">
      <w:pPr>
        <w:shd w:val="clear" w:color="auto" w:fill="EDEDED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Объявление о проведении отбора получателей субсидии из бюджета муниципального образования «Майминский район»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реализацию</w:t>
      </w:r>
      <w:r w:rsidRPr="00682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мероприятий по модернизации коммунальной инфраструктуры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682B9D" w:rsidRDefault="00682B9D" w:rsidP="0068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9D" w:rsidRPr="00682B9D" w:rsidRDefault="00734B26" w:rsidP="0068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82B9D"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 год</w:t>
      </w:r>
    </w:p>
    <w:p w:rsid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отбора получателей субсидии из бюджета муниципального образования «Майминский район» (за исключением субсидий муниципальным учреждениям) производителям товаров, работ, услуг на </w:t>
      </w:r>
      <w:r w:rsidRPr="00682B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2A757118" wp14:editId="7680627C">
            <wp:simplePos x="0" y="0"/>
            <wp:positionH relativeFrom="column">
              <wp:posOffset>3810</wp:posOffset>
            </wp:positionH>
            <wp:positionV relativeFrom="line">
              <wp:posOffset>760095</wp:posOffset>
            </wp:positionV>
            <wp:extent cx="0" cy="0"/>
            <wp:effectExtent l="0" t="0" r="0" b="0"/>
            <wp:wrapSquare wrapText="bothSides"/>
            <wp:docPr id="1" name="Рисунок 1" descr="Объявление о проведении отбора получателей субсидии из бюджета муниципального образования «Майминский район»  (выполнение работ по ремонту здания котельной № 19 в с. Подгорное, ул. Новая, д.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ъявление о проведении отбора получателей субсидии из бюджета муниципального образования «Майминский район»  (выполнение работ по ремонту здания котельной № 19 в с. Подгорное, ул. Новая, д. 1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41" r="98452"/>
                    <a:stretch/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затрат 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модернизации коммунальной инфраструктуры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проводится в соответствии с Порядком предоставления субсидий субсидии из бюджета муниципального образования «Майминский район» за исключением субсидий муниципальным учреждениям) производителям товаров, работ, услуг на финансовое обеспечение затрат в целях осуществления энергосберегающих технических мероприятий на системах теплоснабжения, электроснабжения, системах водоснабжения и водоотведения, модернизации оборудования на объектах, участвующих в предоставлении коммунальных услуг, и на реализацию мероприятий по строительству (реконструкции) систем теплоснабжения муниципального образования «Майминский район», утвержденным постановлением Администрации муниципального образования «Майминский район» от 19 февраля 2025 года № 51. (далее – Порядок).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Срок проведения отбора: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FF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B2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время начала приема заявок: 20</w:t>
      </w:r>
      <w:r w:rsidR="00FF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 года, 00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 (время местное). Дата и время окончания приема</w:t>
      </w:r>
      <w:r w:rsidR="0073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заявок: 2</w:t>
      </w:r>
      <w:bookmarkStart w:id="0" w:name="_GoBack"/>
      <w:bookmarkEnd w:id="0"/>
      <w:r w:rsidR="00150C37">
        <w:rPr>
          <w:rFonts w:ascii="Times New Roman" w:eastAsia="Times New Roman" w:hAnsi="Times New Roman" w:cs="Times New Roman"/>
          <w:sz w:val="28"/>
          <w:szCs w:val="28"/>
          <w:lang w:eastAsia="ru-RU"/>
        </w:rPr>
        <w:t>4 апреля 2026</w:t>
      </w:r>
      <w:r w:rsidR="00FF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23 ч. 59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(время местное).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Отбор проводится Администрацией муниципального образования «Майминский район» (далее – Администрация).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формируется в электронной форме посредством заполнения соответствующих экранных форм веб-интерфейса системы «Электронный бюджет».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Результатом предоставления субсидии является осуществление мероприятий </w:t>
      </w:r>
      <w:r w:rsidR="00FF3837"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модернизации коммунальной инфраструктуры 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«Майминский район».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Показатель результативности: отремонтированное </w:t>
      </w:r>
      <w:r w:rsidR="00FF38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коммунальной инфраструктуры, в которых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ремонтные работы.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Адрес официального сайта муниципального образования «Майминский район»: </w:t>
      </w:r>
      <w:hyperlink r:id="rId5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https://maima-altai.ru/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страницы официального сайта на которой размещается информация об отборе: </w:t>
      </w:r>
      <w:hyperlink r:id="rId6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https://maima-altai.ru/admin/GKH/provedenie-otbora-po-utepleniyu-fasada-mnogokvartirnykh-domov/</w:t>
        </w:r>
      </w:hyperlink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5. Требования к участникам отбора, которым должен соответствовать участник отбора на 1 марта: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 </w:t>
      </w:r>
      <w:hyperlink r:id="rId7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перечень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получатель субсидии (участник отбора) не находится в составляемых в рамках реализации полномочий, предусмотренных </w:t>
      </w:r>
      <w:hyperlink r:id="rId8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VII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получатель субсидии (участник отбора) не получает средства из бюджета субъекта Российской Федерации (местного бюджета), из которого 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получатель субсидии (участник отбора) не является иностранным агентом в соответствии с Федеральным </w:t>
      </w:r>
      <w:hyperlink r:id="rId9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законом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контроле за деятельностью лиц, находящихся под иностранным влиянием»;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 получателя субсидии (участника отбора) на едином налоговом счете отсутствует или не превышает размер, определенный </w:t>
      </w:r>
      <w:hyperlink r:id="rId10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3 статьи 47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ж)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товаров, работ, услуг, являющихся получателями субсидии (участниками отбора);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к) запрет приобретения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получатель субсидии осуществляет деятельность на территории муниципального образования «Майминский район» (далее – МО «Майминский район»).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необходимым для подтверждения соответствия участника отбора требованиям, является справка в произвольной форме участника отбора о соответствии требованиям, подписанная уполномоченным лицом участника отбора и главным бухгалтером (в случае отсутствия главного бухгалтера, лицом, осуществляющим бухгалтерское сопровождение участника отбора), и заверенная печатью участника отбора (при ее наличии).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Для участия в отборе участник отбора формирует заявку в электронной форме посредством заполнения соответствующих экранных форм веб-интерфейса системы «Электронный бюджет».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в систему «Электронный бюджет» прилагаются следующие электронные копии (документов на бумажном носителе, преобразованных в электронную форму путем сканирования):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 на участие в отборе с указанием полного наименования, юридического и фактического адресов местонахождения, фамилии, имени, отчества (при наличии) руководителя, идентификационного номера налогоплательщика, основного государственного регистрационного номера, контактных телефонов и согласием на проведение проверок соблюдения участником отбора условий, целей и порядка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согласие на обработку персональных данных;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справку о соответствии требованиям к участнику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акты обследования, дефектные ведомости и (или) заключения специализированных организаций объектов жилищно-коммунального хозяйства и электроэнергетики Республики Алтай, на которых планируется проведение мероприятий с оценкой фактического состояния объектов;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локальную смету на проведение работ по ремонту здания котельной;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перечень объектов, предлагаемых к финансированию за счет субсидий с пояснительной запиской по каждому объекту, содержащей краткое описание планируемых к реализации мероприятий с указанием обоснованных параметров. Обоснование необходимости включения данных объектов в перечень мероприятий и ожидаемые результаты от их реализации (целевые показатели результативности использования субсидий);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подтверждающие обеспечение достижения целевых показателей результативности использования субсидий, выделенные получателю субсидии, в предыдущем году (протяженность капитально отремонтированных сетей тепло(</w:t>
      </w:r>
      <w:proofErr w:type="spellStart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proofErr w:type="spellEnd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)снабжения, экономия финансовых средств после проведения энергосберегающих технических мероприятий на системах тепло(</w:t>
      </w:r>
      <w:proofErr w:type="spellStart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proofErr w:type="spellEnd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)снабжения;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план технических мероприятий по капитальному ремонту объектов, на которых планируется проведение энергосберегающих технических мероприятий, с указанием планируемых целевых показателей результативности использования субсидий и объемов финансовых средств;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и) экономическое обоснование планируемых к реализации мероприятий (в случае, если целевые показатели результативности использования субсидий выражаются в экономии финансовых средств);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й) справку о соответствии участника отбора требованиям, установленным пунктом 8 настоящего Порядка, подписанную руководителем (иным уполномоченным лицом) участника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к) документы, подтверждающие у юридического лица либо у привлекаемых им специалистов опыта по проведению работ по текущему и капитальному ремонту объектов жилищно-коммунального хозяйства и электроэнергетики (копии контрактов или договоров, копии актов выполненных работ);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документы, подтверждающие наличие у работников юридического лица, а также у привлекаемых им специалистов квалификации и соответствующих компетенций для достижения результатов предоставления субсидии (копии 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документов, подтверждающие образование, копии документов о повышении квалификации (при наличии);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м) документы, подтверждающие наличие у участника отбора, а также у привлекаемых им специалистов материально-технической базы, необходимой для достижения результатов предоставления субсидии (копии технической документации либо договор аренды на оборудование, технику и т.д., необходимые для выполнения работ по текущему и капитальному ремонту объектов жилищно-коммунального хозяйства и электроэнергетики).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документам, указанным в настоящем пункте, должна быть приложена опись представленных документов, подписанная уполномоченным лицом и заверенная печатью участника отбора (при ее наличии).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настоящем пункте: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иметь распространенные открытые форматы, обеспечивающие возможность просмотра всего документа или его фрагмента средствами общедоступного программного обеспечения просмотра информации, и не должна быть зашифрована или защищена средствами, не позволяющими осуществить ознакомление с ее содержимым без специальных программных или технологических средств;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подписаны (заверены) подписью руководителя участника отбора или уполномоченного им лица и заверены оттиском печати (при наличии печати);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содержать подчистки, приписки, зачеркнутые слова;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Порядок отзыва заявок участников отбора, порядок возврата заявок участников отбора (основания для возврата заявок участников отбора), порядок внесения изменений в заявки участников отбора: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имеет право представить на отбор только одну заявку для участия в отборе в рамках одного объявления о проведении отбора.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на дату рассмотрения и оценки заявок двух и более заявок от одного участника отбора рассматривается заявка, которая была подана (зарегистрирована) ранее, в порядке поступления, остальные подлежат возврату главным распорядителем участнику отбора со всеми документами без рассмотрения в течение 2 рабочих дней после даты окончания рассмотрения и оценки заявок любым доступным способом, позволяющим подтвердить их получение.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заявки участником отбора позднее срока, установленного в объявлении о проведении отбора, заявка подлежит возврату участнику отбора со всеми документами без рассмотрения в течение 3 рабочих дней с даты ее поступления путем формирования в системе «Электронный бюджет» соответствующего уведомления.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может быть отозвана участником отбора до окончания срока приема заявок, установленного указанным в пункте 34 Порядка объявлением о проведении отбора, посредством заполнения соответствующей экранной форы веб-интерфейса системы «Электронный бюджет» и подписания усиленной квалифицированной электронной подписью участника отбора.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заявки или уведомление об отзыве заявки является действительным, если измененная заявка или уведомление об отзыве заявки получены главным распорядителем до истечения срока подачи заявок.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Измененная заявка с приложенными документами должна быть подготовлена и подана в соответствии с пунктом 36 Порядка.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возвращает заявку посредством заполнения соответствующей экранной формы веб-интерфейса системы «Электронный бюджет» на основании уведомления участника отбора об отзыве заявки.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возврата заявки участнику отбора на доработку являются: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неполнота заполнения формы;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арифметической или грамматической ошибки, неверное указание сведений, внесенных в заявку.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позднее второго рабочего дня со дня возврата Главным распорядителем его заявки на доработку направляет скорректированную заявку в систему «Электронный бюджет», подписанную усиленной квалифицированной электронной подписью руководителя участника отбора или уполномоченного им лица.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участник отбора не предоставил скорректированную заявку в установленный абзацем первым пункта 47 Порядка срок, информация об этом включается в протокол подведения итогов.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Правила рассмотрения и оценки заявок участников отбора: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8.1.) Главный распорядитель с использованием документов, прилагаемых к заявке, сведений, полученных в порядке межведомственного информационного взаимодействия (в том числе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государственных реестров, размещаемых в сети «Интернет», проводит проверку достоверности предоставленной участником отбора информации,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проверку на соответствие участника отбора и предоставленных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 документов (копий документов) требованиям: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течение четырех рабочих дней, следующих за датой окончания срока приема заявок, Главный распорядитель получает в отношении участников отбора информацию (сведения):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Единого государственного реестра юридических лиц на сайте в сети «Интернет» (</w:t>
      </w:r>
      <w:hyperlink r:id="rId11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https://egrul.nalog.ru/index.html)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12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https://fedsfm.ru)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реестра иностранных агентов на сайте в сети «Интернет» (</w:t>
      </w:r>
      <w:hyperlink r:id="rId13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www.minjust.gov.ru)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Единого федерального реестра сведений о банкротстве на сайте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сети «Интернет» (</w:t>
      </w:r>
      <w:hyperlink r:id="rId14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https://bankrot.fedresurs.ru/)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органов исполнительной власти Республики Алтай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неполучении (получении) средств из республиканского бюджета в соответствии с иными нормативными правовыми актами Республики Алтай на цели, указанные в пункте 3 Порядка.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течение шести рабочих дней, следующих за датой окончания срока приема заявок, Главный распорядитель рассматривает и проводит проверку представленных участниками отбора заявок и документов на соответствие требованиям, установленным: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 Порядка на основании документов, указанных в абзаце 6 пункта 8 Порядка и сведений, указанных в абзаце 4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9 пункта 8 Порядка на основании сведений, указанных в абзаце втором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1 пункта 8 Порядка, на основании сведений, указанных в абзаце 2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2 пункта 8 Порядка на основании сведений, указанных в абзаце 3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4 пункта 8 Порядка, на основании сведений, указанных в абзаце 3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6 пункта 8 Порядка, на основании сведений, указанных в абзаце 4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5 пункта 8 Порядка, на основании сведений, указанных в абзаце 6 подпункта 1 пункта 42 Порядка.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участника отбора отклоняется в случае наличия оснований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отклонения заявки.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8.2) Основаниями для отклонения заявки участника отбора на стадии рассмотрения и оценки являются: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несоответствие участника отбора требованиям, установленным в </w:t>
      </w:r>
      <w:hyperlink r:id="rId15" w:anchor="P70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8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непредставление (представление не в полном объеме) документов, указанных в объявлении об отборе;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подача участником отбора заявки после даты и (или) времени, определенных для подачи заявок в объявлении о проведении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участник отбора не соответствует категории лиц, имеющих право на получение субсидии, указанной в </w:t>
      </w:r>
      <w:hyperlink r:id="rId16" w:anchor="P46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 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Порядка.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соответствии заявки участника отбора требованиям, установленным в </w:t>
      </w:r>
      <w:hyperlink r:id="rId17" w:anchor="P70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Порядка и объявлении о проведении отбора, принимается в случае, если отсутствуют основания для отклонения заявки.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8.3) При отсутствии оснований для отклонения заявки, подавший её участник считается допущенным к отбору.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Порядок предоставления участникам отбора разъяснений положений объявления о проведении отбора: Участник отбора вправе обратиться к главному распорядителю за предоставлением разъяснений положений объявления о проведении отбора (далее - разъяснения) с момента публикации на официальном портале объявления о проведении отбора и до истечения срока подачи заявок, указанного в объявлении о проведении отбора, путем формирования в системе «Электронный бюджет» соответствующего запроса.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в течение 3 рабочих дней со дня направления запроса предоставляет разъяснения участнику отбора путем формирования в системе «Электронный бюджет» соответствующего разъяснения.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подготавливаются Отделом ЖКХ.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участником отбора запроса позже указанного срока, запрос главным распорядителем не рассматривается и разъяснения по такому запросу не предоставляются.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разъяснению, формируемому в системе «Электронный бюджет», предоставляется всем участникам отбора.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Срок, в течение которого победитель (победители) отбора должен подписать соглашение о предоставлении </w:t>
      </w:r>
      <w:r w:rsidR="00FF38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(далее - Соглашение): в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5-ти рабочих дней с даты получения Соглашения.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Условия признания победителя (победителей) отбора уклонившимся от заключения Соглашения: </w:t>
      </w:r>
      <w:proofErr w:type="gramStart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получатель субсидии, являющийся победителем отбора, не представил подписанное Соглашение в течение 5-ти рабочих дней с даты его получения, он считается уклонившимся от оказания поддержки и теряет право получения субсидии в рамках поданной заявки.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Даты размещения результатов отбора на официальном портале: Не позднее 14 календарного дня, следующего за днем определения победителя (победителей) отбора.</w:t>
      </w:r>
    </w:p>
    <w:p w:rsidR="00E56933" w:rsidRPr="00682B9D" w:rsidRDefault="00E56933" w:rsidP="00682B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6933" w:rsidRPr="00682B9D" w:rsidSect="00682B9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2D"/>
    <w:rsid w:val="00150C37"/>
    <w:rsid w:val="00682B9D"/>
    <w:rsid w:val="00734B26"/>
    <w:rsid w:val="0091462D"/>
    <w:rsid w:val="00E56933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46D7"/>
  <w15:chartTrackingRefBased/>
  <w15:docId w15:val="{C4C3A93D-5C31-4823-86EA-C06823F4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3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6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34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7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hyperlink" Target="http://www.minjust.gov.ru)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0230&amp;dst=100010" TargetMode="External"/><Relationship Id="rId12" Type="http://schemas.openxmlformats.org/officeDocument/2006/relationships/hyperlink" Target="https://fedsfm.ru)/" TargetMode="External"/><Relationship Id="rId17" Type="http://schemas.openxmlformats.org/officeDocument/2006/relationships/hyperlink" Target="https://www.maima-altai.ru/index.php?bitrix_include_areas=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ima-altai.ru/index.php?bitrix_include_areas=Y" TargetMode="External"/><Relationship Id="rId1" Type="http://schemas.openxmlformats.org/officeDocument/2006/relationships/styles" Target="styles.xml"/><Relationship Id="rId6" Type="http://schemas.openxmlformats.org/officeDocument/2006/relationships/hyperlink" Target="https://maima-altai.ru/admin/GKH/provedenie-otbora-po-utepleniyu-fasada-mnogokvartirnykh-domov/" TargetMode="External"/><Relationship Id="rId11" Type="http://schemas.openxmlformats.org/officeDocument/2006/relationships/hyperlink" Target="https://egrul.nalog.ru/index.html)" TargetMode="External"/><Relationship Id="rId5" Type="http://schemas.openxmlformats.org/officeDocument/2006/relationships/hyperlink" Target="https://maima-altai.ru/" TargetMode="External"/><Relationship Id="rId15" Type="http://schemas.openxmlformats.org/officeDocument/2006/relationships/hyperlink" Target="https://www.maima-altai.ru/index.php?bitrix_include_areas=Y" TargetMode="External"/><Relationship Id="rId10" Type="http://schemas.openxmlformats.org/officeDocument/2006/relationships/hyperlink" Target="https://login.consultant.ru/link/?req=doc&amp;base=LAW&amp;n=487024&amp;dst=5769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465999" TargetMode="External"/><Relationship Id="rId14" Type="http://schemas.openxmlformats.org/officeDocument/2006/relationships/hyperlink" Target="https://bankrot.fedresurs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Зеленина</dc:creator>
  <cp:keywords/>
  <dc:description/>
  <cp:lastModifiedBy>0109GKH</cp:lastModifiedBy>
  <cp:revision>3</cp:revision>
  <cp:lastPrinted>2026-04-07T05:00:00Z</cp:lastPrinted>
  <dcterms:created xsi:type="dcterms:W3CDTF">2026-04-07T04:38:00Z</dcterms:created>
  <dcterms:modified xsi:type="dcterms:W3CDTF">2026-04-20T03:22:00Z</dcterms:modified>
</cp:coreProperties>
</file>