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A6" w:rsidRPr="005D271A" w:rsidRDefault="00682B9D" w:rsidP="006B3DA6">
      <w:pPr>
        <w:pStyle w:val="a5"/>
        <w:jc w:val="center"/>
        <w:rPr>
          <w:b/>
          <w:sz w:val="28"/>
          <w:szCs w:val="28"/>
        </w:rPr>
      </w:pPr>
      <w:r w:rsidRPr="00563211">
        <w:rPr>
          <w:b/>
          <w:kern w:val="36"/>
          <w:sz w:val="28"/>
          <w:szCs w:val="28"/>
        </w:rPr>
        <w:t>Объявление о проведении отбора получателей субсидии из бюджета муниципального образования «Майминский район»</w:t>
      </w:r>
      <w:r w:rsidR="006B3DA6" w:rsidRPr="006B3DA6">
        <w:rPr>
          <w:b/>
          <w:sz w:val="28"/>
          <w:szCs w:val="28"/>
        </w:rPr>
        <w:t xml:space="preserve"> </w:t>
      </w:r>
      <w:r w:rsidR="006B3DA6" w:rsidRPr="005D271A">
        <w:rPr>
          <w:b/>
          <w:sz w:val="28"/>
          <w:szCs w:val="28"/>
        </w:rPr>
        <w:t>(за исключением субсидий муниципальным учреждениям) производителям товаров, работ, услуг на финансовое обеспечение затрат в целях осуществления энергосберегающих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услуг, и на реализацию мероприятий по строительству (реконструкции) систем теплоснабжения муниципального образования «Майминский район»</w:t>
      </w:r>
    </w:p>
    <w:p w:rsidR="00682B9D" w:rsidRPr="00563211" w:rsidRDefault="00682B9D" w:rsidP="00682B9D">
      <w:pPr>
        <w:shd w:val="clear" w:color="auto" w:fill="EDEDED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632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6B3D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</w:t>
      </w:r>
      <w:r w:rsidR="00563211" w:rsidRPr="00563211">
        <w:rPr>
          <w:rFonts w:ascii="Times New Roman" w:hAnsi="Times New Roman" w:cs="Times New Roman"/>
          <w:b/>
          <w:color w:val="000000"/>
          <w:sz w:val="28"/>
          <w:szCs w:val="28"/>
        </w:rPr>
        <w:t>выполнение работ по капитальному ремонту водопроводных сетей по адресу: ул. Заводская д. 40 «а</w:t>
      </w:r>
      <w:r w:rsidR="008E4A50">
        <w:rPr>
          <w:rFonts w:ascii="Times New Roman" w:hAnsi="Times New Roman" w:cs="Times New Roman"/>
          <w:b/>
          <w:color w:val="000000"/>
          <w:sz w:val="28"/>
          <w:szCs w:val="28"/>
        </w:rPr>
        <w:t>» - д</w:t>
      </w:r>
      <w:r w:rsidR="00563211" w:rsidRPr="005632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70 в с. </w:t>
      </w:r>
      <w:proofErr w:type="spellStart"/>
      <w:r w:rsidR="00563211" w:rsidRPr="00563211">
        <w:rPr>
          <w:rFonts w:ascii="Times New Roman" w:hAnsi="Times New Roman" w:cs="Times New Roman"/>
          <w:b/>
          <w:color w:val="000000"/>
          <w:sz w:val="28"/>
          <w:szCs w:val="28"/>
        </w:rPr>
        <w:t>Майма</w:t>
      </w:r>
      <w:proofErr w:type="spellEnd"/>
      <w:r w:rsidR="00563211" w:rsidRPr="005632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63211" w:rsidRPr="00563211">
        <w:rPr>
          <w:rFonts w:ascii="Times New Roman" w:hAnsi="Times New Roman" w:cs="Times New Roman"/>
          <w:b/>
          <w:color w:val="000000"/>
          <w:sz w:val="28"/>
          <w:szCs w:val="28"/>
        </w:rPr>
        <w:t>Майминского</w:t>
      </w:r>
      <w:proofErr w:type="spellEnd"/>
      <w:r w:rsidR="00563211" w:rsidRPr="005632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Республики Алтай.   </w:t>
      </w:r>
    </w:p>
    <w:p w:rsidR="00682B9D" w:rsidRDefault="00682B9D" w:rsidP="0068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9D" w:rsidRPr="00EB14E1" w:rsidRDefault="006B3DA6" w:rsidP="0068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4E1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14.04.2026 год</w:t>
      </w:r>
    </w:p>
    <w:p w:rsidR="006B3DA6" w:rsidRDefault="006B3DA6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получателей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075E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финансовое обеспечение затрат в целях осуществления энергосберегающих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услуг, и на реализацию мероприятий по строительству (реконструкции) систем теплоснабжения муниципального образования "Майминский район"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проводится в соответствии с Порядком предоставления субсидий субсидии из бюджета муниципального образования «Майминский район» за исключением субсидий муниципальным учреждениям) производителям товаров, работ, услуг на финансовое обеспечение затрат в целях осуществления энергосберегающих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услуг, и на реализацию мероприятий по строительству (реконструкции) систем теплоснабжения муниципального образования «Майминский район», утвержденным постановлением Администрации муниципального образования «Майминский район» от 19 февраля 2025 года № 51. (далее – Порядок).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Срок проведения отбора:</w:t>
      </w:r>
    </w:p>
    <w:p w:rsidR="006B3DA6" w:rsidRDefault="006B3DA6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начала приема заявок: </w:t>
      </w:r>
      <w:r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апреля 2026 года, 00 ч. 00 мин. (время местное). Дата и время окончания приема заявок: 21 апреля 2026 года, 23 ч. 59 мин. (время местное)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Отбор проводится Администрацией муниципального образования «Майминский район» (далее – Администрация).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формируется в электронной форме посредством заполнения соответствующих экранных форм веб-интерфейса системы «Электронный бюджет».</w:t>
      </w:r>
    </w:p>
    <w:p w:rsidR="0062108E" w:rsidRPr="00563211" w:rsidRDefault="00682B9D" w:rsidP="0062108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B3DA6"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осуществление мероприятий </w:t>
      </w:r>
      <w:r w:rsidR="006B3DA6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энергосбережению и повышению энергетической эффективности в жилищной сфере, а именно, выполнение капитального ремонта </w:t>
      </w:r>
      <w:r w:rsidR="00EB1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водопроводных</w:t>
      </w:r>
      <w:r w:rsidR="006B3DA6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сетей, расположенных на территории муниципального образования «Майминский район».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</w:t>
      </w:r>
      <w:r w:rsidR="00FC2FB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зультативности: отремонтированны</w:t>
      </w:r>
      <w:bookmarkStart w:id="0" w:name="_GoBack"/>
      <w:bookmarkEnd w:id="0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FC2F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водопроводные сети, на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ремонтные работы.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официального сайта муниципального образования «Майминский район»: </w:t>
      </w:r>
      <w:hyperlink r:id="rId5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https://maima-altai.ru/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страницы официального сайта на которой размещается информация об отборе: </w:t>
      </w:r>
      <w:hyperlink r:id="rId6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https://maima-altai.ru/admin/GKH/provedenie-otbora-po-utepleniyu-fasada-mnogokvartirnykh-domov/</w:t>
        </w:r>
      </w:hyperlink>
    </w:p>
    <w:p w:rsidR="00682B9D" w:rsidRPr="006B3DA6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Требования к участникам отбора, которым должен соответствовать участник </w:t>
      </w:r>
      <w:r w:rsidRPr="006B3D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 на 1 марта: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 </w:t>
      </w:r>
      <w:hyperlink r:id="rId7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перечень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получатель субсидии (участник отбора) не находится в составляемых в рамках реализации полномочий, предусмотренных </w:t>
      </w:r>
      <w:hyperlink r:id="rId8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VII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получатель субсидии (участник отбора) не является иностранным агентом в соответствии с Федеральным </w:t>
      </w:r>
      <w:hyperlink r:id="rId9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контроле за деятельностью лиц, находящихся под иностранным влиянием»;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 получателя субсидии (участника отбора) на едином налоговом счете отсутствует или не превышает размер, определенный </w:t>
      </w:r>
      <w:hyperlink r:id="rId1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3 статьи 47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к) 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получатель субсидии осуществляет деятельность на территории муниципального образования «Майминский район» (далее – МО «Майминский район»).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необходимым для подтверждения соответствия участника отбора требованиям, является справка в произвольной форме участника отбора о соответствии требованиям, подписанная уполномоченным лицом участника отбора и главным бухгалтером (в случае отсутствия главного бухгалтера, лицом, осуществляющим бухгалтерское сопровождение участника отбора), и заверенная печатью участника отбора (при ее наличии).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участия в отборе участник отбора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заявке в систему «Электронный бюджет» прилагаются следующие электронные копии (документов на бумажном носителе, преобразованных в электронную форму путем сканирования):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на участие в отборе с указанием полного наименования, юридического и фактического адресов местонахождения, фамилии, имени, отчества (при наличии) руководителя, идентификационного номера налогоплательщика, основного государственного регистрационного номера, контактных телефонов и согласием на проведение проверок соблюдения участником отбора условий, целей и порядка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согласие на обработку персональных данных;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справку о соответствии требованиям к участнику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акты обследования, дефектные ведомости и (или) заключения специализированных организаций объектов жилищно-коммунального хозяйства и электроэнергетики Республики Алтай, на которых планируется проведение мероприятий с оценкой фактического состояния объектов;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локальную смету на проведение работ по ремонту здания котельной;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объектов, предлагаемых к финансированию за счет субсидий с пояснительной запиской по каждому объекту, содержащей краткое описание планируемых к реализации мероприятий с указанием обоснованных параметров. Обоснование необходимости включения данных объектов в перечень мероприятий и ожидаемые результаты от их реализации (целевые показатели результативности использования субсидий);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подтверждающие обеспечение достижения целевых показателей результативности использования субсидий, выделенные получателю субсидии, в предыдущем году (протяженность капитально отремонтированных сетей тепло(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)снабжения, экономия финансовых средств после проведения энергосберегающих технических мероприятий на системах тепло(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)снабжения;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план технических мероприятий по капитальному ремонту объектов, на которых планируется проведение энергосберегающих технических мероприятий, с указанием планируемых целевых показателей результативности использования субсидий и объемов финансовых средств;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и) экономическое обоснование планируемых к реализации мероприятий (в случае, если целевые показатели результативности использования субсидий выражаются в экономии финансовых средств);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й) справку о соответствии участника отбора требованиям, установленным пунктом 8 настоящего Порядка, подписанную руководителем (иным уполномоченным лицом) участника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документы, подтверждающие у юридического лица либо у привлекаемых им специалистов опыта по проведению работ по текущему и капитальному ремонту объектов жилищно-коммунального хозяйства и электроэнергетики (копии контрактов или договоров, копии актов выполненных работ);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документы, подтверждающие наличие у работников юридического лица, а также у привлекаемых им специалистов квалификации и соответствующих компетенций для достижения результатов предоставления субсидии (копии документов, подтверждающие образование, копии документов о повышении квалификации (при наличии);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м) документы, подтверждающие наличие у участника отбора, а также у привлекаемых им специалистов материально-технической базы, необходимой для достижения результатов предоставления субсидии (копии технической документации либо договор аренды на оборудование, технику и т.д., необходимые для выполнения работ по текущему и капитальному ремонту объектов жилищно-коммунального хозяйства и электроэнергетики).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указанным в настоящем пункте, должна быть приложена опись представленных документов, подписанная уполномоченным лицом и заверенная печатью участника отбора (при ее наличии).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настоящем пункте: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иметь распространенные открытые форматы, обеспечивающие возможность просмотра всего документа или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ее содержимым без специальных программных или технологических средств;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содержать подчистки, приписки, зачеркнутые слова;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отзыва заявок участников отбора, порядок возврата заявок участников отбора (основания для возврата заявок участников отбора), порядок внесения изменений в заявки участников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имеет право представить на отбор только одну заявку для участия в отборе в рамках одного объявления о проведении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на дату рассмотрения и оценки заявок двух и более заявок от одного участника отбора рассматривается заявка, которая была подана (зарегистрирована) ранее, в порядке поступления, остальные подлежат возврату главным распорядителем участнику отбора со всеми документами без рассмотрения в течение 2 рабочих дней после даты окончания рассмотрения и оценки заявок любым доступным способом, позволяющим подтвердить их получение.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участником отбора позднее срока, установленного в объявлении о проведении отбора, заявка подлежит возврату участнику отбора со всеми документами без рассмотрения в течение 3 рабочих дней с даты ее поступления путем формирования в системе «Электронный бюджет» соответствующего уведомления.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может быть отозвана участником отбора до окончания срока приема заявок, установленного указанным в пункте 34 Порядка объявлением о проведении отбора, посредством заполнения соответствующей экранной форы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заявки или уведомление об отзыве заявки является действительным, если измененная заявка или уведомление об отзыве заявки получены главным распорядителем до истечения срока подачи заявок.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Измененная заявка с приложенными документами должна быть подготовлена и подана в соответствии с пунктом 36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возвращает заявку посредством заполнения соответствующей экранной формы веб-интерфейса системы «Электронный бюджет» на основании уведомления участника отбора об отзыве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возврата заявки участнику отбора на доработку являются: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неполнота заполнения формы;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наличие арифметической или грамматической ошибки, неверное указание сведений, внесенных в заявку.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позднее второго рабочего дня со дня возврата Главным распорядителем его заявки на доработку направляет скорректированную заявку в систему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участник отбора не предоставил скорректированную заявку в установленный абзацем первым пункта 47 Порядка срок, информация об этом включается в протокол подведения итогов.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Правила рассмотрения и оценки заявок участников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8.1.) Главный распорядитель с использованием документов, прилагаемых к заявке, сведений, полученных в порядке межведомственного информационного взаимодействия (в том числе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реестров, размещаемых в сети «Интернет», проводит проверку достоверности предоставленной участником отбора информации,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проверку на соответствие участника отбора и предоставленных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документов (копий документов) требованиям: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 четырех рабочих дней, следующих за датой окончания срока приема заявок, Главный распорядитель получает в отношении участников отбора информацию (сведения):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государственного реестра юридических лиц на сайте в сети «Интернет» (</w:t>
      </w:r>
      <w:hyperlink r:id="rId11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https://egrul.nalog.ru/index.html)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2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https://fedsfm.ru)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иностранных агентов на сайте в сети «Интернет» (</w:t>
      </w:r>
      <w:hyperlink r:id="rId13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www.minjust.gov.ru)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Единого федерального реестра сведений о банкротстве на сайте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сети «Интернет» (</w:t>
      </w:r>
      <w:hyperlink r:id="rId14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https://bankrot.fedresurs.ru/)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органов исполнительной власти Республики Алтай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неполучении (получении) средств из республиканского бюджета в соответствии с иными нормативными правовыми актами Республики Алтай на цели, указанные в пункте 3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течение шести рабочих дней, следующих за датой окончания срока приема заявок, Главный распорядитель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 Порядка на основании документов, указанных в абзаце 6 пункта 8 Порядка и сведений, указанных в абзаце 4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9 пункта 8 Порядка на основании сведений, указанных в абзаце втором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пункта 8 Порядка, на основании сведений, указанных в абзаце 2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2 пункта 8 Порядка на основании сведений, указанных в абзаце 3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пункта 8 Порядка, на основании сведений, указанных в абзаце 3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6 пункта 8 Порядка, на основании сведений, указанных в абзаце 4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5 пункта 8 Порядка, на основании сведений, указанных в абзаце 6 подпункта 1 пункта 42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участника отбора отклоняется в случае наличия оснований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отклонения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8.2) Основаниями для отклонения заявки участника отбора на стадии рассмотрения и оценки являются: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участника отбора требованиям, установленным в </w:t>
      </w:r>
      <w:hyperlink r:id="rId15" w:anchor="P7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8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непредставление (представление не в полном объеме) документов, указанных в объявлении об отборе;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подача участником отбора заявки после даты и (или) времени, определенных для подачи заявок в объявлении о проведении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участник отбора не соответствует категории лиц, имеющих право на получение субсидии, указанной в </w:t>
      </w:r>
      <w:hyperlink r:id="rId16" w:anchor="P46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 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соответствии заявки участника отбора требованиям, установленным в </w:t>
      </w:r>
      <w:hyperlink r:id="rId17" w:anchor="P7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Порядка и объявлении о проведении отбора, принимается в случае, если отсутствуют основания для отклонения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8.3) При отсутствии оснований для отклонения заявки, подавший её участник считается допущенным к отбору.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предоставления участникам отбора разъяснений положений объявления о проведении отбора: Участник отбора вправе обратиться к главному распорядителю за предоставлением разъяснений положений объявления о проведении отбора (далее - разъяснения) с момента публикации на официальном портале объявления о проведении отбора и до истечения срока подачи заявок, указанного в объявлении о проведении отбора, путем формирования в системе «Электронный бюджет» соответствующего запроса.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 течение 3 рабочих дней со дня направления запроса предоставляет разъяснения участнику отбора путем формирования в системе «Электронный бюджет» соответствующего разъяснения.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подготавливаются Отделом ЖКХ.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участником отбора запроса позже указанного срока, запрос главным распорядителем не рассматривается и разъяснения по такому запросу не предоставляются.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разъяснению, формируемому в системе «Электронный бюджет», предоставляется всем участникам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Срок, в течение которого победитель (победители) отбора должен подписать соглашение о предоставлении 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(далее - Соглашение): в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5-ти рабочих дней с даты получения Соглашения.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Условия признания победителя (победителей) отбора уклонивш</w:t>
      </w:r>
      <w:r w:rsidR="00ED5F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 от заключения Соглашения: в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получатель субсидии, являющийся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победителем отбора, не представил подписанное Соглашение в течение 5-ти рабочих дней с даты его получения, он считается уклонившимся от оказания поддержки и теряет право получения субсидии в рамках поданной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Даты размещения результатов отбора на официальном портале: Не позднее 14 календарного дня, следующего за днем определения победителя (победителей) отбора.</w:t>
      </w:r>
    </w:p>
    <w:p w:rsidR="00E56933" w:rsidRPr="00682B9D" w:rsidRDefault="00E56933" w:rsidP="00682B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6933" w:rsidRPr="00682B9D" w:rsidSect="00682B9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2D"/>
    <w:rsid w:val="00150C37"/>
    <w:rsid w:val="00563211"/>
    <w:rsid w:val="0062108E"/>
    <w:rsid w:val="00682B9D"/>
    <w:rsid w:val="006B3DA6"/>
    <w:rsid w:val="008E4A50"/>
    <w:rsid w:val="0091462D"/>
    <w:rsid w:val="00E56933"/>
    <w:rsid w:val="00EB14E1"/>
    <w:rsid w:val="00ED5FE2"/>
    <w:rsid w:val="00FC2FB0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A36B"/>
  <w15:chartTrackingRefBased/>
  <w15:docId w15:val="{C4C3A93D-5C31-4823-86EA-C06823F4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3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6B3DA6"/>
    <w:pPr>
      <w:widowControl w:val="0"/>
      <w:spacing w:after="0" w:line="240" w:lineRule="auto"/>
      <w:ind w:right="6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DA6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6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4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://www.minjust.gov.ru)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fedsfm.ru)/" TargetMode="External"/><Relationship Id="rId17" Type="http://schemas.openxmlformats.org/officeDocument/2006/relationships/hyperlink" Target="https://www.maima-altai.ru/index.php?bitrix_include_areas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ima-altai.ru/index.php?bitrix_include_areas=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ima-altai.ru/admin/GKH/provedenie-otbora-po-utepleniyu-fasada-mnogokvartirnykh-domov/" TargetMode="External"/><Relationship Id="rId11" Type="http://schemas.openxmlformats.org/officeDocument/2006/relationships/hyperlink" Target="https://egrul.nalog.ru/index.html)" TargetMode="External"/><Relationship Id="rId5" Type="http://schemas.openxmlformats.org/officeDocument/2006/relationships/hyperlink" Target="https://maima-altai.ru/" TargetMode="External"/><Relationship Id="rId15" Type="http://schemas.openxmlformats.org/officeDocument/2006/relationships/hyperlink" Target="https://www.maima-altai.ru/index.php?bitrix_include_areas=Y" TargetMode="External"/><Relationship Id="rId10" Type="http://schemas.openxmlformats.org/officeDocument/2006/relationships/hyperlink" Target="https://login.consultant.ru/link/?req=doc&amp;base=LAW&amp;n=487024&amp;dst=57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https://bankrot.fedresurs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6D5B-AECF-42A9-B876-D490BB04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Зеленина</dc:creator>
  <cp:keywords/>
  <dc:description/>
  <cp:lastModifiedBy>0109GKH</cp:lastModifiedBy>
  <cp:revision>9</cp:revision>
  <cp:lastPrinted>2026-04-07T05:00:00Z</cp:lastPrinted>
  <dcterms:created xsi:type="dcterms:W3CDTF">2026-04-07T04:38:00Z</dcterms:created>
  <dcterms:modified xsi:type="dcterms:W3CDTF">2026-04-13T08:12:00Z</dcterms:modified>
</cp:coreProperties>
</file>