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01/02/04-20/00010467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	 20.04.2020 г.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	 03.05.2020 г.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 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МО "Майминский район" "О внесении изменений в Административный регламент предоставления муниципальной услуги "Продление срока действия ранее выданного разрешения на строительство"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Привидение в соответствие с действующим законодательством в связи с внесенными изменениями 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сроки предоставления муниципальной услуги (изменение максимального срока рассмотрения заявлений), график приема граждан 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 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Принятие Федерального закона от 27 декабря 2019 года № 472-ФЗ "О внесении изменений в Градостроительный кодекс Российской Федерации и отдельные законодательные акты Российской Федерации", внесение изменений в Федеральный закон от 27 июня 2010 года № 210-ФЗ "Об основах организации предоставления государственных и муниципальных услуг"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действующим законодательством, на основании внесенных изменений в Градостроительный кодекс Российской Федерации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 требуется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декабря 2019 года № 472-ФЗ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27 июня 2010 года № 210-ФЗ "Об основах организации предоставления государственных и муниципальных услуг"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Привидение в соответствие с действующим законодательством, на основании внесенных изменений в Градостроительный кодекс Российской Федерации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выданных разрешений на строительство в срок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ед.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арифметический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26821 чел.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Данные Алтайкрайстата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май 2020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03.05.2020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orv.mineco04.ru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О.С.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20.04.2020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