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  <w:p w:rsidR="007D6BD5" w:rsidRPr="0088132A" w:rsidRDefault="007D6BD5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0917C1" w:rsidRPr="00BD19F7" w:rsidRDefault="005F2945" w:rsidP="00B5657B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0C7DA7" w:rsidRPr="000C7DA7">
        <w:rPr>
          <w:b/>
          <w:sz w:val="28"/>
          <w:szCs w:val="28"/>
        </w:rPr>
        <w:t>«</w:t>
      </w:r>
      <w:r w:rsidR="007D6BD5" w:rsidRPr="007D6BD5">
        <w:rPr>
          <w:b/>
          <w:sz w:val="28"/>
          <w:szCs w:val="28"/>
        </w:rPr>
        <w:t>По согласованию перечней документов (номенклатур дел), образующихся в процессе деятельности организаций, с указанием сроков хранения</w:t>
      </w:r>
      <w:r w:rsidR="00B5657B">
        <w:rPr>
          <w:b/>
          <w:sz w:val="28"/>
          <w:szCs w:val="28"/>
        </w:rPr>
        <w:t>»</w:t>
      </w: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0C7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7DA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7D6BD5" w:rsidRPr="007D6BD5">
        <w:rPr>
          <w:rFonts w:ascii="Times New Roman" w:hAnsi="Times New Roman" w:cs="Times New Roman"/>
          <w:sz w:val="28"/>
          <w:szCs w:val="28"/>
        </w:rPr>
        <w:t>По согласованию перечней документов (номенклатур дел), образующихся в процессе деятельности организаций, с указанием сроков хранения</w:t>
      </w:r>
      <w:bookmarkEnd w:id="0"/>
      <w:r w:rsidR="000C7DA7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7D6BD5">
        <w:rPr>
          <w:rFonts w:ascii="Times New Roman" w:hAnsi="Times New Roman" w:cs="Times New Roman"/>
          <w:sz w:val="28"/>
          <w:szCs w:val="28"/>
        </w:rPr>
        <w:t>23 апреля</w:t>
      </w:r>
      <w:r w:rsidR="00320038">
        <w:rPr>
          <w:rFonts w:ascii="Times New Roman" w:hAnsi="Times New Roman" w:cs="Times New Roman"/>
          <w:sz w:val="28"/>
          <w:szCs w:val="28"/>
        </w:rPr>
        <w:t xml:space="preserve"> 2021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6BD5">
        <w:rPr>
          <w:rFonts w:ascii="Times New Roman" w:hAnsi="Times New Roman" w:cs="Times New Roman"/>
          <w:sz w:val="28"/>
          <w:szCs w:val="28"/>
        </w:rPr>
        <w:t>40</w:t>
      </w:r>
      <w:r w:rsidR="00364D38" w:rsidRPr="00364D38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320038">
        <w:rPr>
          <w:rFonts w:ascii="Times New Roman" w:hAnsi="Times New Roman" w:cs="Times New Roman"/>
          <w:snapToGrid w:val="0"/>
          <w:sz w:val="28"/>
          <w:szCs w:val="28"/>
        </w:rPr>
        <w:t>7 подраздела 2.3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7D6BD5" w:rsidRDefault="00630568" w:rsidP="007D6BD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«</w:t>
      </w:r>
      <w:r w:rsidR="00320038">
        <w:rPr>
          <w:snapToGrid/>
          <w:sz w:val="28"/>
          <w:szCs w:val="28"/>
        </w:rPr>
        <w:t>7</w:t>
      </w:r>
      <w:r w:rsidR="00B5657B" w:rsidRPr="00B5657B">
        <w:rPr>
          <w:snapToGrid/>
          <w:sz w:val="28"/>
          <w:szCs w:val="28"/>
        </w:rPr>
        <w:t xml:space="preserve">. </w:t>
      </w:r>
      <w:r w:rsidR="007D6BD5">
        <w:rPr>
          <w:snapToGrid/>
          <w:sz w:val="28"/>
          <w:szCs w:val="28"/>
        </w:rPr>
        <w:t xml:space="preserve">Результатом предоставления муниципальной услуги является согласование перечня документов (номенклатуры дел), образующихся в процессе деятельности организаций, с указанием сроков хранения, оформленное в виде грифа согласования документа, расположенного ниже реквизита </w:t>
      </w:r>
      <w:r w:rsidR="007D6BD5">
        <w:rPr>
          <w:snapToGrid/>
          <w:sz w:val="28"/>
          <w:szCs w:val="28"/>
        </w:rPr>
        <w:t>«</w:t>
      </w:r>
      <w:r w:rsidR="007D6BD5">
        <w:rPr>
          <w:snapToGrid/>
          <w:sz w:val="28"/>
          <w:szCs w:val="28"/>
        </w:rPr>
        <w:t>Подпись</w:t>
      </w:r>
      <w:r w:rsidR="007D6BD5">
        <w:rPr>
          <w:snapToGrid/>
          <w:sz w:val="28"/>
          <w:szCs w:val="28"/>
        </w:rPr>
        <w:t>»</w:t>
      </w:r>
      <w:r w:rsidR="007D6BD5">
        <w:rPr>
          <w:snapToGrid/>
          <w:sz w:val="28"/>
          <w:szCs w:val="28"/>
        </w:rPr>
        <w:t xml:space="preserve"> в левой нижней части последнего листа в соответствии с ГОСТ Р 6.30-2003 </w:t>
      </w:r>
      <w:r w:rsidR="007D6BD5">
        <w:rPr>
          <w:snapToGrid/>
          <w:sz w:val="28"/>
          <w:szCs w:val="28"/>
        </w:rPr>
        <w:t>«</w:t>
      </w:r>
      <w:r w:rsidR="007D6BD5">
        <w:rPr>
          <w:snapToGrid/>
          <w:sz w:val="28"/>
          <w:szCs w:val="28"/>
        </w:rPr>
        <w:t>Унифицированные системы документации. Унифицированная система организационно-распорядительной документации</w:t>
      </w:r>
      <w:r w:rsidR="007D6BD5">
        <w:rPr>
          <w:snapToGrid/>
          <w:sz w:val="28"/>
          <w:szCs w:val="28"/>
        </w:rPr>
        <w:t>»</w:t>
      </w:r>
      <w:r w:rsidR="007D6BD5">
        <w:rPr>
          <w:snapToGrid/>
          <w:sz w:val="28"/>
          <w:szCs w:val="28"/>
        </w:rPr>
        <w:t>, заверенного гербовой печатью Отдела.</w:t>
      </w:r>
    </w:p>
    <w:p w:rsidR="00F130A3" w:rsidRPr="00630568" w:rsidRDefault="00F130A3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320038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2.5</w:t>
      </w:r>
      <w:r w:rsidR="00F130A3">
        <w:rPr>
          <w:sz w:val="28"/>
          <w:szCs w:val="28"/>
        </w:rPr>
        <w:t>. признать утратившим силу;</w:t>
      </w:r>
    </w:p>
    <w:p w:rsidR="00B5657B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D6BD5">
        <w:rPr>
          <w:sz w:val="28"/>
          <w:szCs w:val="28"/>
        </w:rPr>
        <w:t>19</w:t>
      </w:r>
      <w:r w:rsidR="00320038">
        <w:rPr>
          <w:sz w:val="28"/>
          <w:szCs w:val="28"/>
        </w:rPr>
        <w:t xml:space="preserve"> подраздела 2.10</w:t>
      </w:r>
      <w:r>
        <w:rPr>
          <w:sz w:val="28"/>
          <w:szCs w:val="28"/>
        </w:rPr>
        <w:t xml:space="preserve"> изложить в следующей редакции:</w:t>
      </w:r>
    </w:p>
    <w:p w:rsidR="00B5657B" w:rsidRPr="004F6165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6BD5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320038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F6165" w:rsidRPr="004F6165">
        <w:rPr>
          <w:sz w:val="28"/>
          <w:szCs w:val="28"/>
        </w:rPr>
        <w:t xml:space="preserve">) раздел </w:t>
      </w:r>
      <w:r w:rsidR="004F6165" w:rsidRPr="004F6165">
        <w:rPr>
          <w:sz w:val="28"/>
          <w:szCs w:val="28"/>
          <w:lang w:val="en-US"/>
        </w:rPr>
        <w:t>IV</w:t>
      </w:r>
      <w:r w:rsidR="004F6165"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320038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165" w:rsidRPr="004F6165">
        <w:rPr>
          <w:sz w:val="28"/>
          <w:szCs w:val="28"/>
        </w:rPr>
        <w:t xml:space="preserve">) раздел </w:t>
      </w:r>
      <w:r w:rsidR="004F6165" w:rsidRPr="004F6165">
        <w:rPr>
          <w:sz w:val="28"/>
          <w:szCs w:val="28"/>
          <w:lang w:val="en-US"/>
        </w:rPr>
        <w:t>V</w:t>
      </w:r>
      <w:r w:rsidR="004F6165"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7D6BD5">
        <w:rPr>
          <w:rFonts w:ascii="Times New Roman" w:hAnsi="Times New Roman" w:cs="Times New Roman"/>
          <w:sz w:val="28"/>
          <w:szCs w:val="28"/>
        </w:rPr>
        <w:t>О.Ю. Абрамову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04" w:rsidRDefault="00820F04" w:rsidP="00F2108F">
      <w:pPr>
        <w:spacing w:before="0" w:line="240" w:lineRule="auto"/>
      </w:pPr>
      <w:r>
        <w:separator/>
      </w:r>
    </w:p>
  </w:endnote>
  <w:endnote w:type="continuationSeparator" w:id="0">
    <w:p w:rsidR="00820F04" w:rsidRDefault="00820F04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04" w:rsidRDefault="00820F04" w:rsidP="00F2108F">
      <w:pPr>
        <w:spacing w:before="0" w:line="240" w:lineRule="auto"/>
      </w:pPr>
      <w:r>
        <w:separator/>
      </w:r>
    </w:p>
  </w:footnote>
  <w:footnote w:type="continuationSeparator" w:id="0">
    <w:p w:rsidR="00820F04" w:rsidRDefault="00820F04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7D6BD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F5692B"/>
    <w:multiLevelType w:val="multilevel"/>
    <w:tmpl w:val="A78E9E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"/>
  </w:num>
  <w:num w:numId="10">
    <w:abstractNumId w:val="0"/>
  </w:num>
  <w:num w:numId="11">
    <w:abstractNumId w:val="18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0038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3F3BB1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935BF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2446"/>
    <w:rsid w:val="0056647A"/>
    <w:rsid w:val="00571760"/>
    <w:rsid w:val="00575B19"/>
    <w:rsid w:val="005911EF"/>
    <w:rsid w:val="005B1E55"/>
    <w:rsid w:val="005B2080"/>
    <w:rsid w:val="005B4154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D6BD5"/>
    <w:rsid w:val="007E452D"/>
    <w:rsid w:val="00816E5C"/>
    <w:rsid w:val="00820C23"/>
    <w:rsid w:val="00820F04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36BE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A162D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5657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2E77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3D45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49E1-230C-44AD-A775-96BAE114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104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11</cp:revision>
  <cp:lastPrinted>2025-04-24T07:53:00Z</cp:lastPrinted>
  <dcterms:created xsi:type="dcterms:W3CDTF">2025-03-28T03:44:00Z</dcterms:created>
  <dcterms:modified xsi:type="dcterms:W3CDTF">2025-04-24T07:54:00Z</dcterms:modified>
</cp:coreProperties>
</file>