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24" w:type="dxa"/>
        <w:tblLook w:val="0000" w:firstRow="0" w:lastRow="0" w:firstColumn="0" w:lastColumn="0" w:noHBand="0" w:noVBand="0"/>
      </w:tblPr>
      <w:tblGrid>
        <w:gridCol w:w="3947"/>
        <w:gridCol w:w="1128"/>
        <w:gridCol w:w="3949"/>
      </w:tblGrid>
      <w:tr w:rsidR="00AD622A" w:rsidRPr="00510575" w:rsidTr="003F3502">
        <w:trPr>
          <w:trHeight w:val="815"/>
        </w:trPr>
        <w:tc>
          <w:tcPr>
            <w:tcW w:w="3947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9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3F3502">
        <w:trPr>
          <w:trHeight w:val="297"/>
        </w:trPr>
        <w:tc>
          <w:tcPr>
            <w:tcW w:w="3947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28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949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3F3502">
        <w:trPr>
          <w:trHeight w:val="1607"/>
        </w:trPr>
        <w:tc>
          <w:tcPr>
            <w:tcW w:w="9024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с. Майма</w:t>
            </w:r>
          </w:p>
          <w:p w:rsidR="000917C1" w:rsidRPr="0088132A" w:rsidRDefault="000917C1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0917C1" w:rsidRPr="00BD19F7" w:rsidRDefault="005F2945" w:rsidP="00B5657B">
      <w:pPr>
        <w:spacing w:before="0" w:line="240" w:lineRule="auto"/>
        <w:ind w:left="0" w:right="0"/>
        <w:rPr>
          <w:b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 xml:space="preserve">Административный регламент предоставления муниципальной </w:t>
      </w:r>
      <w:r w:rsidR="000C7DA7" w:rsidRPr="000C7DA7">
        <w:rPr>
          <w:b/>
          <w:sz w:val="28"/>
          <w:szCs w:val="28"/>
        </w:rPr>
        <w:t>«</w:t>
      </w:r>
      <w:r w:rsidR="00B5657B" w:rsidRPr="00B5657B">
        <w:rPr>
          <w:b/>
          <w:sz w:val="28"/>
          <w:szCs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</w:r>
      <w:r w:rsidR="00B5657B">
        <w:rPr>
          <w:b/>
          <w:sz w:val="28"/>
          <w:szCs w:val="28"/>
        </w:rPr>
        <w:t>»</w:t>
      </w:r>
    </w:p>
    <w:p w:rsidR="00764686" w:rsidRPr="00084E5C" w:rsidRDefault="00764686" w:rsidP="00816E5C">
      <w:pPr>
        <w:spacing w:before="0" w:line="240" w:lineRule="auto"/>
        <w:ind w:left="0" w:right="0"/>
        <w:rPr>
          <w:sz w:val="28"/>
          <w:szCs w:val="28"/>
        </w:rPr>
      </w:pPr>
    </w:p>
    <w:p w:rsidR="004C1D3C" w:rsidRPr="000917C1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</w:t>
      </w:r>
      <w:r w:rsidRPr="000917C1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9">
        <w:r w:rsidRPr="000917C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17C1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 w:rsidRPr="000917C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 w:rsidRPr="000917C1">
        <w:rPr>
          <w:rFonts w:ascii="Times New Roman" w:hAnsi="Times New Roman" w:cs="Times New Roman"/>
          <w:sz w:val="28"/>
          <w:szCs w:val="28"/>
        </w:rPr>
        <w:t>№</w:t>
      </w:r>
      <w:r w:rsidRPr="000917C1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 w:rsidRPr="000917C1">
        <w:rPr>
          <w:rFonts w:ascii="Times New Roman" w:hAnsi="Times New Roman" w:cs="Times New Roman"/>
          <w:sz w:val="28"/>
          <w:szCs w:val="28"/>
        </w:rPr>
        <w:t xml:space="preserve"> «</w:t>
      </w:r>
      <w:r w:rsidRPr="000917C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 w:rsidRPr="000917C1">
        <w:rPr>
          <w:rFonts w:ascii="Times New Roman" w:hAnsi="Times New Roman" w:cs="Times New Roman"/>
          <w:sz w:val="28"/>
          <w:szCs w:val="28"/>
        </w:rPr>
        <w:t>»,</w:t>
      </w:r>
      <w:r w:rsidRPr="000917C1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917C1" w:rsidRDefault="004C1D3C" w:rsidP="000C7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451DA" w:rsidRPr="000917C1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917C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0C7DA7">
        <w:rPr>
          <w:rFonts w:ascii="Times New Roman" w:hAnsi="Times New Roman" w:cs="Times New Roman"/>
          <w:sz w:val="28"/>
          <w:szCs w:val="28"/>
        </w:rPr>
        <w:t>«</w:t>
      </w:r>
      <w:r w:rsidR="00B5657B" w:rsidRPr="00B5657B">
        <w:rPr>
          <w:rFonts w:ascii="Times New Roman" w:hAnsi="Times New Roman" w:cs="Times New Roman"/>
          <w:sz w:val="28"/>
          <w:szCs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муниципального образования «Майминский район» от </w:t>
      </w:r>
      <w:r w:rsidR="00B5657B">
        <w:rPr>
          <w:rFonts w:ascii="Times New Roman" w:hAnsi="Times New Roman" w:cs="Times New Roman"/>
          <w:sz w:val="28"/>
          <w:szCs w:val="28"/>
        </w:rPr>
        <w:t>28 декабря 2022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5657B">
        <w:rPr>
          <w:rFonts w:ascii="Times New Roman" w:hAnsi="Times New Roman" w:cs="Times New Roman"/>
          <w:sz w:val="28"/>
          <w:szCs w:val="28"/>
        </w:rPr>
        <w:t>191</w:t>
      </w:r>
      <w:r w:rsidR="00364D38" w:rsidRPr="00364D38">
        <w:rPr>
          <w:rFonts w:ascii="Times New Roman" w:hAnsi="Times New Roman" w:cs="Times New Roman"/>
          <w:sz w:val="28"/>
          <w:szCs w:val="28"/>
        </w:rPr>
        <w:t xml:space="preserve"> </w:t>
      </w:r>
      <w:r w:rsidR="00084E5C" w:rsidRPr="000917C1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 w:rsidRPr="000917C1">
        <w:rPr>
          <w:rFonts w:ascii="Times New Roman" w:hAnsi="Times New Roman" w:cs="Times New Roman"/>
          <w:sz w:val="28"/>
          <w:szCs w:val="28"/>
        </w:rPr>
        <w:t>,</w:t>
      </w:r>
      <w:r w:rsidRPr="000917C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917C1">
        <w:rPr>
          <w:rFonts w:ascii="Times New Roman" w:hAnsi="Times New Roman" w:cs="Times New Roman"/>
          <w:sz w:val="28"/>
          <w:szCs w:val="28"/>
        </w:rPr>
        <w:t>изменения:</w:t>
      </w:r>
    </w:p>
    <w:p w:rsidR="003D72E6" w:rsidRPr="000917C1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>а)</w:t>
      </w:r>
      <w:r w:rsidR="00F130A3" w:rsidRPr="000917C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0917C1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B5657B">
        <w:rPr>
          <w:rFonts w:ascii="Times New Roman" w:hAnsi="Times New Roman" w:cs="Times New Roman"/>
          <w:snapToGrid w:val="0"/>
          <w:sz w:val="28"/>
          <w:szCs w:val="28"/>
        </w:rPr>
        <w:t>2.5</w:t>
      </w: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 изложить 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следующей редакции:</w:t>
      </w:r>
    </w:p>
    <w:p w:rsidR="00B5657B" w:rsidRPr="00B5657B" w:rsidRDefault="00630568" w:rsidP="00B5657B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B5657B" w:rsidRPr="00B5657B">
        <w:rPr>
          <w:snapToGrid/>
          <w:sz w:val="28"/>
          <w:szCs w:val="28"/>
        </w:rPr>
        <w:t>2.5. Результатом предоставления муниципальной услуги является:</w:t>
      </w:r>
    </w:p>
    <w:p w:rsidR="00B5657B" w:rsidRPr="00B5657B" w:rsidRDefault="00B5657B" w:rsidP="00B5657B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B5657B">
        <w:rPr>
          <w:snapToGrid/>
          <w:sz w:val="28"/>
          <w:szCs w:val="28"/>
        </w:rPr>
        <w:t xml:space="preserve">2.5.1. Решение о предоставлении муниципальной услуги по форме, согласно </w:t>
      </w:r>
      <w:r w:rsidRPr="00B5657B">
        <w:rPr>
          <w:snapToGrid/>
          <w:sz w:val="28"/>
          <w:szCs w:val="28"/>
        </w:rPr>
        <w:t>Приложению</w:t>
      </w:r>
      <w:r w:rsidRPr="00B5657B">
        <w:rPr>
          <w:snapToGrid/>
          <w:sz w:val="28"/>
          <w:szCs w:val="28"/>
        </w:rPr>
        <w:t xml:space="preserve"> </w:t>
      </w:r>
      <w:r>
        <w:rPr>
          <w:snapToGrid/>
          <w:sz w:val="28"/>
          <w:szCs w:val="28"/>
        </w:rPr>
        <w:t>№</w:t>
      </w:r>
      <w:r w:rsidRPr="00B5657B">
        <w:rPr>
          <w:snapToGrid/>
          <w:sz w:val="28"/>
          <w:szCs w:val="28"/>
        </w:rPr>
        <w:t xml:space="preserve"> 1 (не приводится) к настоящему Административному регламенту с выдачей:</w:t>
      </w:r>
    </w:p>
    <w:p w:rsidR="00B5657B" w:rsidRPr="00B5657B" w:rsidRDefault="00B5657B" w:rsidP="00B5657B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B5657B">
        <w:rPr>
          <w:snapToGrid/>
          <w:sz w:val="28"/>
          <w:szCs w:val="28"/>
        </w:rPr>
        <w:t xml:space="preserve">2.5.1.1. </w:t>
      </w:r>
      <w:hyperlink r:id="rId10" w:history="1">
        <w:r w:rsidRPr="00B5657B">
          <w:rPr>
            <w:snapToGrid/>
            <w:sz w:val="28"/>
            <w:szCs w:val="28"/>
          </w:rPr>
          <w:t>свидетельства</w:t>
        </w:r>
      </w:hyperlink>
      <w:r w:rsidRPr="00B5657B">
        <w:rPr>
          <w:snapToGrid/>
          <w:sz w:val="28"/>
          <w:szCs w:val="28"/>
        </w:rPr>
        <w:t xml:space="preserve"> об осуществлении перевозок по маршруту регулярных перевозок, согласно приложению 1 к приказу Минтранса России от 10 ноября 2015 года </w:t>
      </w:r>
      <w:r>
        <w:rPr>
          <w:snapToGrid/>
          <w:sz w:val="28"/>
          <w:szCs w:val="28"/>
        </w:rPr>
        <w:t>№</w:t>
      </w:r>
      <w:r w:rsidRPr="00B5657B">
        <w:rPr>
          <w:snapToGrid/>
          <w:sz w:val="28"/>
          <w:szCs w:val="28"/>
        </w:rPr>
        <w:t xml:space="preserve"> 331 </w:t>
      </w:r>
      <w:r>
        <w:rPr>
          <w:snapToGrid/>
          <w:sz w:val="28"/>
          <w:szCs w:val="28"/>
        </w:rPr>
        <w:t>«</w:t>
      </w:r>
      <w:r w:rsidRPr="00B5657B">
        <w:rPr>
          <w:snapToGrid/>
          <w:sz w:val="28"/>
          <w:szCs w:val="28"/>
        </w:rPr>
        <w:t>Об утверждении формы бланка свидетельства об осуществлении перевозок по маршруту регулярных перевозок и порядка его заполнения</w:t>
      </w:r>
      <w:r>
        <w:rPr>
          <w:snapToGrid/>
          <w:sz w:val="28"/>
          <w:szCs w:val="28"/>
        </w:rPr>
        <w:t>»</w:t>
      </w:r>
      <w:r w:rsidRPr="00B5657B">
        <w:rPr>
          <w:snapToGrid/>
          <w:sz w:val="28"/>
          <w:szCs w:val="28"/>
        </w:rPr>
        <w:t>;</w:t>
      </w:r>
    </w:p>
    <w:p w:rsidR="00B5657B" w:rsidRPr="00B5657B" w:rsidRDefault="00B5657B" w:rsidP="00B5657B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B5657B">
        <w:rPr>
          <w:snapToGrid/>
          <w:sz w:val="28"/>
          <w:szCs w:val="28"/>
        </w:rPr>
        <w:t xml:space="preserve">2.5.1.2. </w:t>
      </w:r>
      <w:hyperlink r:id="rId11" w:history="1">
        <w:r w:rsidRPr="00B5657B">
          <w:rPr>
            <w:snapToGrid/>
            <w:sz w:val="28"/>
            <w:szCs w:val="28"/>
          </w:rPr>
          <w:t>карты</w:t>
        </w:r>
      </w:hyperlink>
      <w:r w:rsidRPr="00B5657B">
        <w:rPr>
          <w:snapToGrid/>
          <w:sz w:val="28"/>
          <w:szCs w:val="28"/>
        </w:rPr>
        <w:t xml:space="preserve"> маршрута регулярных перевозок на каждое транспортное средство согласно приложению 1 к приказу Минтранса </w:t>
      </w:r>
      <w:r w:rsidRPr="00B5657B">
        <w:rPr>
          <w:snapToGrid/>
          <w:sz w:val="28"/>
          <w:szCs w:val="28"/>
        </w:rPr>
        <w:lastRenderedPageBreak/>
        <w:t xml:space="preserve">России от 10 ноября 2015 года </w:t>
      </w:r>
      <w:r>
        <w:rPr>
          <w:snapToGrid/>
          <w:sz w:val="28"/>
          <w:szCs w:val="28"/>
        </w:rPr>
        <w:t>№</w:t>
      </w:r>
      <w:r w:rsidRPr="00B5657B">
        <w:rPr>
          <w:snapToGrid/>
          <w:sz w:val="28"/>
          <w:szCs w:val="28"/>
        </w:rPr>
        <w:t xml:space="preserve"> 332 </w:t>
      </w:r>
      <w:r>
        <w:rPr>
          <w:snapToGrid/>
          <w:sz w:val="28"/>
          <w:szCs w:val="28"/>
        </w:rPr>
        <w:t>«</w:t>
      </w:r>
      <w:r w:rsidRPr="00B5657B">
        <w:rPr>
          <w:snapToGrid/>
          <w:sz w:val="28"/>
          <w:szCs w:val="28"/>
        </w:rPr>
        <w:t>Об утверждении формы бланка карты маршрута регулярных перевозок и порядка его заполнения</w:t>
      </w:r>
      <w:r>
        <w:rPr>
          <w:snapToGrid/>
          <w:sz w:val="28"/>
          <w:szCs w:val="28"/>
        </w:rPr>
        <w:t>»</w:t>
      </w:r>
      <w:r w:rsidRPr="00B5657B">
        <w:rPr>
          <w:snapToGrid/>
          <w:sz w:val="28"/>
          <w:szCs w:val="28"/>
        </w:rPr>
        <w:t>.</w:t>
      </w:r>
    </w:p>
    <w:p w:rsidR="00B5657B" w:rsidRPr="00B5657B" w:rsidRDefault="00B5657B" w:rsidP="00B5657B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B5657B">
        <w:rPr>
          <w:snapToGrid/>
          <w:sz w:val="28"/>
          <w:szCs w:val="28"/>
        </w:rPr>
        <w:t xml:space="preserve">2.5.2. Решение об отказе в предоставлении муниципальной услуги по форме, согласно Приложению </w:t>
      </w:r>
      <w:r>
        <w:rPr>
          <w:snapToGrid/>
          <w:sz w:val="28"/>
          <w:szCs w:val="28"/>
        </w:rPr>
        <w:t>№</w:t>
      </w:r>
      <w:r w:rsidRPr="00B5657B">
        <w:rPr>
          <w:snapToGrid/>
          <w:sz w:val="28"/>
          <w:szCs w:val="28"/>
        </w:rPr>
        <w:t xml:space="preserve"> 2 (не приводится) к настоящему Административному регламенту.</w:t>
      </w:r>
    </w:p>
    <w:p w:rsidR="00F130A3" w:rsidRPr="00630568" w:rsidRDefault="00F130A3" w:rsidP="00B5657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B5657B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F130A3">
        <w:rPr>
          <w:sz w:val="28"/>
          <w:szCs w:val="28"/>
        </w:rPr>
        <w:t xml:space="preserve"> 2.</w:t>
      </w:r>
      <w:r>
        <w:rPr>
          <w:sz w:val="28"/>
          <w:szCs w:val="28"/>
        </w:rPr>
        <w:t>8</w:t>
      </w:r>
      <w:r w:rsidR="00F130A3">
        <w:rPr>
          <w:sz w:val="28"/>
          <w:szCs w:val="28"/>
        </w:rPr>
        <w:t>. признать утратившим силу;</w:t>
      </w:r>
    </w:p>
    <w:p w:rsidR="00B5657B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sz w:val="28"/>
          <w:szCs w:val="28"/>
        </w:rPr>
        <w:t>2.22</w:t>
      </w:r>
      <w:r>
        <w:rPr>
          <w:sz w:val="28"/>
          <w:szCs w:val="28"/>
        </w:rPr>
        <w:t xml:space="preserve"> изложить в следующей редакции:</w:t>
      </w:r>
    </w:p>
    <w:p w:rsidR="00B5657B" w:rsidRPr="004F6165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2.22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8C36BE" w:rsidRPr="00FC436B" w:rsidRDefault="008C36BE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FC436B">
        <w:rPr>
          <w:sz w:val="28"/>
          <w:szCs w:val="28"/>
        </w:rPr>
        <w:t xml:space="preserve">наименование подраздела </w:t>
      </w:r>
      <w:r w:rsidR="00B5657B">
        <w:rPr>
          <w:sz w:val="28"/>
          <w:szCs w:val="28"/>
        </w:rPr>
        <w:t>«</w:t>
      </w:r>
      <w:r w:rsidR="00B5657B" w:rsidRPr="00B5657B">
        <w:rPr>
          <w:sz w:val="28"/>
          <w:szCs w:val="28"/>
        </w:rPr>
        <w:t>Требования к помещениям, в которых предоставляется</w:t>
      </w:r>
      <w:r w:rsidR="00B5657B">
        <w:rPr>
          <w:sz w:val="28"/>
          <w:szCs w:val="28"/>
        </w:rPr>
        <w:t xml:space="preserve"> </w:t>
      </w:r>
      <w:r w:rsidR="00B5657B" w:rsidRPr="00B5657B">
        <w:rPr>
          <w:sz w:val="28"/>
          <w:szCs w:val="28"/>
        </w:rPr>
        <w:t>муниципальная услуга</w:t>
      </w:r>
      <w:r w:rsidR="00B5657B">
        <w:rPr>
          <w:sz w:val="28"/>
          <w:szCs w:val="28"/>
        </w:rPr>
        <w:t xml:space="preserve">» </w:t>
      </w:r>
      <w:r w:rsidRPr="00FC436B">
        <w:rPr>
          <w:sz w:val="28"/>
          <w:szCs w:val="28"/>
        </w:rPr>
        <w:t>изложить в следующей редакции:</w:t>
      </w:r>
    </w:p>
    <w:p w:rsidR="008C36BE" w:rsidRDefault="008C36BE" w:rsidP="008C36B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FC436B">
        <w:rPr>
          <w:sz w:val="28"/>
          <w:szCs w:val="28"/>
        </w:rPr>
        <w:lastRenderedPageBreak/>
        <w:t>«</w:t>
      </w:r>
      <w:r w:rsidRPr="00FC436B">
        <w:rPr>
          <w:b/>
          <w:sz w:val="28"/>
          <w:szCs w:val="28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FC436B">
        <w:rPr>
          <w:sz w:val="28"/>
          <w:szCs w:val="28"/>
        </w:rPr>
        <w:t>»;</w:t>
      </w:r>
    </w:p>
    <w:p w:rsidR="000E403E" w:rsidRPr="004F6165" w:rsidRDefault="004F6165" w:rsidP="004F616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III</w:t>
      </w:r>
      <w:r w:rsidRPr="004F6165">
        <w:rPr>
          <w:sz w:val="28"/>
          <w:szCs w:val="28"/>
        </w:rPr>
        <w:t xml:space="preserve"> дополнить </w:t>
      </w:r>
      <w:r w:rsidR="009A162D">
        <w:rPr>
          <w:sz w:val="28"/>
          <w:szCs w:val="28"/>
        </w:rPr>
        <w:t>предложениями</w:t>
      </w:r>
      <w:r w:rsidRPr="004F6165">
        <w:rPr>
          <w:sz w:val="28"/>
          <w:szCs w:val="28"/>
        </w:rPr>
        <w:t xml:space="preserve"> следующего содержания:</w:t>
      </w:r>
    </w:p>
    <w:p w:rsidR="000917C1" w:rsidRDefault="004F6165" w:rsidP="009A162D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4F6165" w:rsidRPr="004F6165" w:rsidRDefault="004F6165" w:rsidP="009A162D">
      <w:pPr>
        <w:pStyle w:val="a"/>
        <w:numPr>
          <w:ilvl w:val="1"/>
          <w:numId w:val="20"/>
        </w:numPr>
        <w:ind w:left="0" w:firstLine="709"/>
      </w:pPr>
      <w:r w:rsidRPr="004F6165">
        <w:t>Многофункциональный центр осуществляет: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</w:t>
      </w:r>
      <w:r w:rsidR="00B90907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консультирование заявителей о порядке предоставления муниципальной услуги в многофункциональном центре;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F6165" w:rsidRPr="004F6165" w:rsidRDefault="004F6165" w:rsidP="004F6165">
      <w:pPr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</w:t>
      </w:r>
      <w:r w:rsidR="00B90907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4F6165" w:rsidRPr="004F6165" w:rsidRDefault="004F6165" w:rsidP="004F6165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иные процедуры и действия, предусмотренные Федеральным законом №210-ФЗ.</w:t>
      </w:r>
    </w:p>
    <w:p w:rsidR="00B90907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соответствии с частью 1.1 статьи</w:t>
      </w:r>
      <w:r w:rsidR="00B90907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16 Федерального закона № 210-ФЗ для реализации своих функций многофункциональные центры в праве привлекать иные организации.</w:t>
      </w:r>
    </w:p>
    <w:p w:rsidR="000E403E" w:rsidRDefault="000E403E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</w:p>
    <w:p w:rsidR="000917C1" w:rsidRDefault="004F6165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Информирование заявителей</w:t>
      </w:r>
    </w:p>
    <w:p w:rsidR="008C36BE" w:rsidRPr="004F6165" w:rsidRDefault="008C36BE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</w:p>
    <w:p w:rsidR="004F6165" w:rsidRPr="004F6165" w:rsidRDefault="009A162D" w:rsidP="004F6165">
      <w:pPr>
        <w:tabs>
          <w:tab w:val="left" w:pos="1950"/>
          <w:tab w:val="center" w:pos="4615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</w:t>
      </w:r>
      <w:r w:rsidRPr="004F6165">
        <w:rPr>
          <w:sz w:val="28"/>
          <w:szCs w:val="28"/>
        </w:rPr>
        <w:lastRenderedPageBreak/>
        <w:t>речи. Рекомендуемое время предоставления консультации– не более 15 минут, время ожидания в очереди в секторе информирования для получения информации о муниципальных услугах не может превышать15минут.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назначить другое время для консультаций.</w:t>
      </w:r>
    </w:p>
    <w:p w:rsidR="00B90907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</w:t>
      </w:r>
      <w:r w:rsidR="00B90907">
        <w:rPr>
          <w:sz w:val="28"/>
          <w:szCs w:val="28"/>
        </w:rPr>
        <w:t>а</w:t>
      </w:r>
      <w:r w:rsidR="000E403E">
        <w:rPr>
          <w:sz w:val="28"/>
          <w:szCs w:val="28"/>
        </w:rPr>
        <w:t>льный центр в письменной форме.</w:t>
      </w:r>
    </w:p>
    <w:p w:rsidR="000E403E" w:rsidRDefault="000E403E" w:rsidP="004F6165">
      <w:pPr>
        <w:spacing w:before="0" w:line="240" w:lineRule="auto"/>
        <w:ind w:left="0" w:right="-26" w:firstLine="707"/>
        <w:jc w:val="both"/>
        <w:rPr>
          <w:b/>
          <w:bCs/>
          <w:sz w:val="28"/>
          <w:szCs w:val="28"/>
        </w:rPr>
      </w:pPr>
    </w:p>
    <w:p w:rsidR="00B90907" w:rsidRDefault="004F6165" w:rsidP="004F6165">
      <w:pPr>
        <w:spacing w:before="0" w:line="240" w:lineRule="auto"/>
        <w:ind w:left="0" w:right="-26" w:firstLine="707"/>
        <w:jc w:val="both"/>
        <w:rPr>
          <w:b/>
          <w:bCs/>
          <w:sz w:val="28"/>
          <w:szCs w:val="28"/>
        </w:rPr>
      </w:pPr>
      <w:r w:rsidRPr="004F6165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4F6165" w:rsidRPr="004F6165" w:rsidRDefault="009A162D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>
        <w:rPr>
          <w:snapToGrid/>
          <w:sz w:val="28"/>
          <w:szCs w:val="28"/>
        </w:rPr>
        <w:t>3.14</w:t>
      </w:r>
      <w:r w:rsidR="00F44521">
        <w:rPr>
          <w:snapToGrid/>
          <w:sz w:val="28"/>
          <w:szCs w:val="28"/>
        </w:rPr>
        <w:t>.</w:t>
      </w:r>
      <w:r w:rsidR="004F6165" w:rsidRPr="004F6165">
        <w:rPr>
          <w:snapToGrid/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заявления и необходимых документов в </w:t>
      </w:r>
      <w:r w:rsidRPr="004F6165">
        <w:rPr>
          <w:snapToGrid/>
          <w:sz w:val="28"/>
          <w:szCs w:val="28"/>
        </w:rPr>
        <w:lastRenderedPageBreak/>
        <w:t>автоматизированной информационной системе многофункционального центра.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информационную систему, указанные документы могут быть переданы данным способом.</w:t>
      </w:r>
    </w:p>
    <w:p w:rsidR="00B90907" w:rsidRPr="000E403E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4F6165">
        <w:rPr>
          <w:snapToGrid/>
          <w:sz w:val="28"/>
          <w:szCs w:val="28"/>
        </w:rPr>
        <w:t xml:space="preserve">Специалист </w:t>
      </w:r>
      <w:r w:rsidR="00CD7E7B">
        <w:rPr>
          <w:snapToGrid/>
          <w:sz w:val="28"/>
          <w:szCs w:val="28"/>
        </w:rPr>
        <w:t>О</w:t>
      </w:r>
      <w:r w:rsidR="00D120AD">
        <w:rPr>
          <w:snapToGrid/>
          <w:sz w:val="28"/>
          <w:szCs w:val="28"/>
        </w:rPr>
        <w:t>тдела</w:t>
      </w:r>
      <w:r w:rsidRPr="004F6165">
        <w:rPr>
          <w:snapToGrid/>
          <w:sz w:val="28"/>
          <w:szCs w:val="28"/>
        </w:rPr>
        <w:t xml:space="preserve">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</w:t>
      </w:r>
      <w:r w:rsidR="00D120AD">
        <w:rPr>
          <w:snapToGrid/>
          <w:sz w:val="28"/>
          <w:szCs w:val="28"/>
        </w:rPr>
        <w:t>отделе</w:t>
      </w:r>
      <w:r w:rsidRPr="004F6165">
        <w:rPr>
          <w:snapToGrid/>
          <w:sz w:val="28"/>
          <w:szCs w:val="28"/>
        </w:rPr>
        <w:t>.</w:t>
      </w:r>
    </w:p>
    <w:p w:rsidR="000E403E" w:rsidRDefault="000E403E" w:rsidP="004F6165">
      <w:pPr>
        <w:keepNext/>
        <w:spacing w:before="0" w:line="240" w:lineRule="auto"/>
        <w:ind w:left="183" w:right="334"/>
        <w:outlineLvl w:val="0"/>
        <w:rPr>
          <w:b/>
          <w:sz w:val="28"/>
          <w:szCs w:val="28"/>
        </w:rPr>
      </w:pPr>
    </w:p>
    <w:p w:rsidR="00B90907" w:rsidRDefault="004F6165" w:rsidP="004F6165">
      <w:pPr>
        <w:keepNext/>
        <w:spacing w:before="0" w:line="240" w:lineRule="auto"/>
        <w:ind w:left="183" w:right="334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4F6165" w:rsidRPr="004F6165" w:rsidRDefault="009A162D" w:rsidP="004F6165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CD7E7B">
        <w:rPr>
          <w:sz w:val="28"/>
          <w:szCs w:val="28"/>
        </w:rPr>
        <w:t>Отдел</w:t>
      </w:r>
      <w:r w:rsidR="004F6165" w:rsidRPr="004F6165">
        <w:rPr>
          <w:sz w:val="28"/>
          <w:szCs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</w:t>
      </w:r>
      <w:r w:rsidR="00B90907">
        <w:rPr>
          <w:sz w:val="28"/>
          <w:szCs w:val="28"/>
        </w:rPr>
        <w:t xml:space="preserve"> сентября </w:t>
      </w:r>
      <w:r w:rsidR="004F6165" w:rsidRPr="004F6165">
        <w:rPr>
          <w:sz w:val="28"/>
          <w:szCs w:val="28"/>
        </w:rPr>
        <w:t>2011</w:t>
      </w:r>
      <w:r w:rsidR="00B90907">
        <w:rPr>
          <w:sz w:val="28"/>
          <w:szCs w:val="28"/>
        </w:rPr>
        <w:t xml:space="preserve"> года</w:t>
      </w:r>
      <w:r w:rsidR="004F6165" w:rsidRPr="004F6165">
        <w:rPr>
          <w:sz w:val="28"/>
          <w:szCs w:val="28"/>
        </w:rPr>
        <w:t xml:space="preserve"> №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CD7E7B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(далее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–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постановление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№</w:t>
      </w:r>
      <w:r w:rsidR="00B90907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797).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Порядок и сроки передачи </w:t>
      </w:r>
      <w:r w:rsidR="00CD7E7B"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таких документов в многофункциональный центр определяются соглашением о взаимодействии, заключенными в порядке, установленном Постановлением №</w:t>
      </w:r>
      <w:r w:rsidR="00B90907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797.</w:t>
      </w:r>
    </w:p>
    <w:p w:rsidR="004F6165" w:rsidRPr="004F6165" w:rsidRDefault="004F6165" w:rsidP="004F6165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Определяет статус исполнения заявления заявителя в ГИС;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распечатывает результат предоставления государственной (муниципальной) услуги виде экземпляра электронного документа на бумажном носителе и заверяет его с использованием печати </w:t>
      </w:r>
      <w:r w:rsidRPr="004F6165">
        <w:rPr>
          <w:sz w:val="28"/>
          <w:szCs w:val="28"/>
        </w:rPr>
        <w:lastRenderedPageBreak/>
        <w:t>многофункционального центра (в предусмотренных нормативными правовыми актами Российской Федерации случаях–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запрашивает согласие заявителя на участие в смс - опросе для оценки качества предоставленных услуг многофункциональным центром.»;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г) раздел </w:t>
      </w:r>
      <w:r w:rsidRPr="004F6165">
        <w:rPr>
          <w:sz w:val="28"/>
          <w:szCs w:val="28"/>
          <w:lang w:val="en-US"/>
        </w:rPr>
        <w:t>V</w:t>
      </w:r>
      <w:r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>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9A162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084E5C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A162D">
        <w:rPr>
          <w:rFonts w:ascii="Times New Roman" w:hAnsi="Times New Roman" w:cs="Times New Roman"/>
          <w:sz w:val="28"/>
          <w:szCs w:val="28"/>
        </w:rPr>
        <w:t>А.Х. Литвинову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B6A9E" w:rsidRDefault="007B6A9E" w:rsidP="00FF425E">
      <w:pPr>
        <w:spacing w:before="0" w:line="240" w:lineRule="auto"/>
        <w:ind w:left="0" w:right="0" w:firstLine="709"/>
        <w:jc w:val="both"/>
        <w:rPr>
          <w:sz w:val="27"/>
          <w:szCs w:val="27"/>
        </w:rPr>
      </w:pPr>
      <w:bookmarkStart w:id="0" w:name="_GoBack"/>
      <w:bookmarkEnd w:id="0"/>
    </w:p>
    <w:p w:rsidR="007B6A9E" w:rsidRPr="00764686" w:rsidRDefault="007B6A9E" w:rsidP="004F616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RPr="00764686" w:rsidSect="00C96642">
      <w:headerReference w:type="default" r:id="rId12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E77" w:rsidRDefault="00E32E77" w:rsidP="00F2108F">
      <w:pPr>
        <w:spacing w:before="0" w:line="240" w:lineRule="auto"/>
      </w:pPr>
      <w:r>
        <w:separator/>
      </w:r>
    </w:p>
  </w:endnote>
  <w:endnote w:type="continuationSeparator" w:id="0">
    <w:p w:rsidR="00E32E77" w:rsidRDefault="00E32E77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E77" w:rsidRDefault="00E32E77" w:rsidP="00F2108F">
      <w:pPr>
        <w:spacing w:before="0" w:line="240" w:lineRule="auto"/>
      </w:pPr>
      <w:r>
        <w:separator/>
      </w:r>
    </w:p>
  </w:footnote>
  <w:footnote w:type="continuationSeparator" w:id="0">
    <w:p w:rsidR="00E32E77" w:rsidRDefault="00E32E77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9A162D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7" w15:restartNumberingAfterBreak="0">
    <w:nsid w:val="31FB1D77"/>
    <w:multiLevelType w:val="multilevel"/>
    <w:tmpl w:val="44AC0A18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8E0C9A"/>
    <w:multiLevelType w:val="multilevel"/>
    <w:tmpl w:val="6742C18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F5692B"/>
    <w:multiLevelType w:val="multilevel"/>
    <w:tmpl w:val="A78E9EB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16"/>
  </w:num>
  <w:num w:numId="7">
    <w:abstractNumId w:val="8"/>
  </w:num>
  <w:num w:numId="8">
    <w:abstractNumId w:val="19"/>
  </w:num>
  <w:num w:numId="9">
    <w:abstractNumId w:val="1"/>
  </w:num>
  <w:num w:numId="10">
    <w:abstractNumId w:val="0"/>
  </w:num>
  <w:num w:numId="11">
    <w:abstractNumId w:val="18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13"/>
  </w:num>
  <w:num w:numId="16">
    <w:abstractNumId w:val="5"/>
  </w:num>
  <w:num w:numId="17">
    <w:abstractNumId w:val="2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17C1"/>
    <w:rsid w:val="00096503"/>
    <w:rsid w:val="000B5288"/>
    <w:rsid w:val="000C5751"/>
    <w:rsid w:val="000C7DA7"/>
    <w:rsid w:val="000D2626"/>
    <w:rsid w:val="000E403E"/>
    <w:rsid w:val="000F3093"/>
    <w:rsid w:val="000F57F8"/>
    <w:rsid w:val="000F72B5"/>
    <w:rsid w:val="00106C08"/>
    <w:rsid w:val="001310BB"/>
    <w:rsid w:val="00131E2F"/>
    <w:rsid w:val="001810B8"/>
    <w:rsid w:val="001B15DB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64D38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0220B"/>
    <w:rsid w:val="00510575"/>
    <w:rsid w:val="005222B1"/>
    <w:rsid w:val="005308A2"/>
    <w:rsid w:val="00550426"/>
    <w:rsid w:val="0056647A"/>
    <w:rsid w:val="00571760"/>
    <w:rsid w:val="00575B19"/>
    <w:rsid w:val="005911EF"/>
    <w:rsid w:val="005B1E55"/>
    <w:rsid w:val="005B2080"/>
    <w:rsid w:val="005C7654"/>
    <w:rsid w:val="005C7E01"/>
    <w:rsid w:val="005D0AEB"/>
    <w:rsid w:val="005D763E"/>
    <w:rsid w:val="005E51C7"/>
    <w:rsid w:val="005E5DC7"/>
    <w:rsid w:val="005F2945"/>
    <w:rsid w:val="0061487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2338"/>
    <w:rsid w:val="0070371F"/>
    <w:rsid w:val="007059D4"/>
    <w:rsid w:val="00714CC7"/>
    <w:rsid w:val="00727287"/>
    <w:rsid w:val="00732D82"/>
    <w:rsid w:val="00733ECA"/>
    <w:rsid w:val="007461ED"/>
    <w:rsid w:val="007469E2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5639"/>
    <w:rsid w:val="008579F7"/>
    <w:rsid w:val="0088132A"/>
    <w:rsid w:val="00881BF7"/>
    <w:rsid w:val="00892CC6"/>
    <w:rsid w:val="008A2EBF"/>
    <w:rsid w:val="008C33AD"/>
    <w:rsid w:val="008C36BE"/>
    <w:rsid w:val="008C68C5"/>
    <w:rsid w:val="008D3CA7"/>
    <w:rsid w:val="008D6A63"/>
    <w:rsid w:val="00937B72"/>
    <w:rsid w:val="00943948"/>
    <w:rsid w:val="00957046"/>
    <w:rsid w:val="00957916"/>
    <w:rsid w:val="0096170A"/>
    <w:rsid w:val="00966B41"/>
    <w:rsid w:val="00971B13"/>
    <w:rsid w:val="00980E3C"/>
    <w:rsid w:val="00995819"/>
    <w:rsid w:val="009A162D"/>
    <w:rsid w:val="009B3C29"/>
    <w:rsid w:val="009C0071"/>
    <w:rsid w:val="009D3374"/>
    <w:rsid w:val="009D747A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F37D5"/>
    <w:rsid w:val="00B04021"/>
    <w:rsid w:val="00B2660B"/>
    <w:rsid w:val="00B451DA"/>
    <w:rsid w:val="00B5657B"/>
    <w:rsid w:val="00B80D85"/>
    <w:rsid w:val="00B90907"/>
    <w:rsid w:val="00BC6A90"/>
    <w:rsid w:val="00BD19F7"/>
    <w:rsid w:val="00C02DF4"/>
    <w:rsid w:val="00C05D34"/>
    <w:rsid w:val="00C14885"/>
    <w:rsid w:val="00C35C5D"/>
    <w:rsid w:val="00C51D72"/>
    <w:rsid w:val="00C53674"/>
    <w:rsid w:val="00C73971"/>
    <w:rsid w:val="00C83E41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D3A47"/>
    <w:rsid w:val="00DD6786"/>
    <w:rsid w:val="00DF0954"/>
    <w:rsid w:val="00DF2439"/>
    <w:rsid w:val="00E04696"/>
    <w:rsid w:val="00E32E77"/>
    <w:rsid w:val="00E33DFA"/>
    <w:rsid w:val="00E920FC"/>
    <w:rsid w:val="00E97E6E"/>
    <w:rsid w:val="00EA2851"/>
    <w:rsid w:val="00ED7509"/>
    <w:rsid w:val="00EE343A"/>
    <w:rsid w:val="00F130A3"/>
    <w:rsid w:val="00F17625"/>
    <w:rsid w:val="00F2108F"/>
    <w:rsid w:val="00F44521"/>
    <w:rsid w:val="00F50423"/>
    <w:rsid w:val="00F67DA9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4944"/>
    <w:rsid w:val="00FE4BD2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08DCD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2895&amp;dst=1000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92896&amp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949FC-4E83-4AD0-84EA-38BF74F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18</TotalTime>
  <Pages>1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6</cp:revision>
  <cp:lastPrinted>2025-04-24T05:31:00Z</cp:lastPrinted>
  <dcterms:created xsi:type="dcterms:W3CDTF">2025-03-28T03:44:00Z</dcterms:created>
  <dcterms:modified xsi:type="dcterms:W3CDTF">2025-04-24T05:31:00Z</dcterms:modified>
</cp:coreProperties>
</file>