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82" w:rsidRDefault="00D70A4C" w:rsidP="000E4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3A">
        <w:rPr>
          <w:rFonts w:ascii="Times New Roman" w:hAnsi="Times New Roman" w:cs="Times New Roman"/>
          <w:b/>
          <w:sz w:val="24"/>
          <w:szCs w:val="24"/>
        </w:rPr>
        <w:t>Коллеги</w:t>
      </w:r>
      <w:r w:rsidR="002414BC" w:rsidRPr="00B9633A">
        <w:rPr>
          <w:rFonts w:ascii="Times New Roman" w:hAnsi="Times New Roman" w:cs="Times New Roman"/>
          <w:b/>
          <w:sz w:val="24"/>
          <w:szCs w:val="24"/>
        </w:rPr>
        <w:t>я</w:t>
      </w:r>
      <w:r w:rsidRPr="00B96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082" w:rsidRPr="00B9633A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муниципального образования «Майминский район» </w:t>
      </w:r>
      <w:r w:rsidR="00AB028C" w:rsidRPr="00B9633A">
        <w:rPr>
          <w:rFonts w:ascii="Times New Roman" w:hAnsi="Times New Roman" w:cs="Times New Roman"/>
          <w:b/>
          <w:sz w:val="24"/>
          <w:szCs w:val="24"/>
        </w:rPr>
        <w:t>и ее результаты</w:t>
      </w:r>
    </w:p>
    <w:p w:rsidR="00842E3D" w:rsidRPr="00B9633A" w:rsidRDefault="00842E3D" w:rsidP="000E4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A4C" w:rsidRPr="00B9633A" w:rsidRDefault="00D70A4C" w:rsidP="00BE325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B9633A">
        <w:rPr>
          <w:rFonts w:ascii="Times New Roman" w:hAnsi="Times New Roman" w:cs="Times New Roman"/>
          <w:color w:val="1C1C1C"/>
          <w:sz w:val="24"/>
          <w:szCs w:val="24"/>
        </w:rPr>
        <w:t xml:space="preserve">На заседании коллегии Контрольно-счетной палаты МО «Майминский район» состоявшейся 22 августа 2023 года рассмотрено и утверждено </w:t>
      </w:r>
      <w:r w:rsidRPr="00B9633A">
        <w:rPr>
          <w:rFonts w:ascii="Times New Roman" w:hAnsi="Times New Roman" w:cs="Times New Roman"/>
          <w:sz w:val="24"/>
          <w:szCs w:val="24"/>
        </w:rPr>
        <w:t xml:space="preserve">Положение о «Коллегии Контрольно-счетной палаты МО «Майминский район» и Заключение </w:t>
      </w:r>
      <w:r w:rsidRPr="00B963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перативный анализ исполнения и контроля за организацией исполнения местного бюджета в текущем финансовом году составления и представления отчета об исполнении бюджета </w:t>
      </w:r>
      <w:r w:rsidRPr="00B963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первое полугодие 2023года муниципального образования «Майминский район».</w:t>
      </w:r>
      <w:proofErr w:type="gramEnd"/>
    </w:p>
    <w:p w:rsidR="002414BC" w:rsidRPr="00B9633A" w:rsidRDefault="002414BC" w:rsidP="00E6451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633A">
        <w:rPr>
          <w:rFonts w:ascii="Times New Roman" w:hAnsi="Times New Roman" w:cs="Times New Roman"/>
          <w:color w:val="1C1C1C"/>
          <w:sz w:val="24"/>
          <w:szCs w:val="24"/>
        </w:rPr>
        <w:t xml:space="preserve">Заслушав </w:t>
      </w:r>
      <w:proofErr w:type="gramStart"/>
      <w:r w:rsidRPr="00B9633A">
        <w:rPr>
          <w:rFonts w:ascii="Times New Roman" w:hAnsi="Times New Roman" w:cs="Times New Roman"/>
          <w:color w:val="1C1C1C"/>
          <w:sz w:val="24"/>
          <w:szCs w:val="24"/>
        </w:rPr>
        <w:t>доклад председателя Булавиной С.А и рассмотрев</w:t>
      </w:r>
      <w:proofErr w:type="gramEnd"/>
      <w:r w:rsidRPr="00B9633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E64511" w:rsidRPr="00B9633A">
        <w:rPr>
          <w:rFonts w:ascii="Times New Roman" w:hAnsi="Times New Roman" w:cs="Times New Roman"/>
          <w:color w:val="1C1C1C"/>
          <w:sz w:val="24"/>
          <w:szCs w:val="24"/>
        </w:rPr>
        <w:t xml:space="preserve">предоставленные </w:t>
      </w:r>
      <w:r w:rsidRPr="00B9633A">
        <w:rPr>
          <w:rFonts w:ascii="Times New Roman" w:hAnsi="Times New Roman" w:cs="Times New Roman"/>
          <w:color w:val="1C1C1C"/>
          <w:sz w:val="24"/>
          <w:szCs w:val="24"/>
        </w:rPr>
        <w:t>материалы</w:t>
      </w:r>
      <w:r w:rsidR="00E64511" w:rsidRPr="00B9633A">
        <w:rPr>
          <w:rFonts w:ascii="Times New Roman" w:hAnsi="Times New Roman" w:cs="Times New Roman"/>
          <w:color w:val="1C1C1C"/>
          <w:sz w:val="24"/>
          <w:szCs w:val="24"/>
        </w:rPr>
        <w:t>,</w:t>
      </w:r>
      <w:r w:rsidRPr="00B9633A">
        <w:rPr>
          <w:rFonts w:ascii="Times New Roman" w:hAnsi="Times New Roman" w:cs="Times New Roman"/>
          <w:color w:val="1C1C1C"/>
          <w:sz w:val="24"/>
          <w:szCs w:val="24"/>
        </w:rPr>
        <w:t xml:space="preserve"> коллегия единогласно решила: </w:t>
      </w:r>
      <w:r w:rsidR="00B61CEA" w:rsidRPr="00B9633A">
        <w:rPr>
          <w:rFonts w:ascii="Times New Roman" w:hAnsi="Times New Roman" w:cs="Times New Roman"/>
          <w:color w:val="1C1C1C"/>
          <w:sz w:val="24"/>
          <w:szCs w:val="24"/>
        </w:rPr>
        <w:t xml:space="preserve">рекомендовать председателю палаты </w:t>
      </w:r>
      <w:r w:rsidR="00E64511" w:rsidRPr="00B9633A">
        <w:rPr>
          <w:rFonts w:ascii="Times New Roman" w:hAnsi="Times New Roman" w:cs="Times New Roman"/>
          <w:color w:val="1C1C1C"/>
          <w:sz w:val="24"/>
          <w:szCs w:val="24"/>
        </w:rPr>
        <w:t>утвердить «Положение» и направить итоговые материалы в Районный Совет депутатов и Главе муниципального образования «Майминский район».</w:t>
      </w:r>
    </w:p>
    <w:p w:rsidR="00D70A4C" w:rsidRPr="00B9633A" w:rsidRDefault="00AB028C" w:rsidP="00D70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  <w:r w:rsidR="000D5CAA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842E3D" w:rsidRDefault="00842E3D" w:rsidP="000D5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28C" w:rsidRPr="00B9633A" w:rsidRDefault="00B9633A" w:rsidP="000D5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028C"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коллегии Контрольно-счетной палаты МО «Майминский район», состоявшейся 04 октября 2023 г. подведены итоги  двух контрольных и одного экспертно-аналитического</w:t>
      </w:r>
      <w:r w:rsidR="0043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28C"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мероприятий:</w:t>
      </w:r>
      <w:r w:rsidR="00AB028C"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30E2">
        <w:rPr>
          <w:rFonts w:ascii="Times New Roman" w:hAnsi="Times New Roman" w:cs="Times New Roman"/>
          <w:color w:val="1C1C1C"/>
          <w:sz w:val="24"/>
          <w:szCs w:val="24"/>
        </w:rPr>
        <w:t xml:space="preserve">           </w:t>
      </w:r>
      <w:r w:rsidR="00A6296F" w:rsidRPr="00B9633A">
        <w:rPr>
          <w:rFonts w:ascii="Times New Roman" w:hAnsi="Times New Roman" w:cs="Times New Roman"/>
          <w:color w:val="1C1C1C"/>
          <w:sz w:val="24"/>
          <w:szCs w:val="24"/>
        </w:rPr>
        <w:t>Заслушав доклад председателя Булавиной С.А и доклады аудитора Колесниковой Т.А., а так же рассмотрев предоставленные материалы, коллегия единогласно решила: рекомендовать председателю палаты утвердить «Отчеты» и Заключение</w:t>
      </w:r>
      <w:r w:rsidR="00972734" w:rsidRPr="00B9633A">
        <w:rPr>
          <w:rFonts w:ascii="Times New Roman" w:hAnsi="Times New Roman" w:cs="Times New Roman"/>
          <w:color w:val="1C1C1C"/>
          <w:sz w:val="24"/>
          <w:szCs w:val="24"/>
        </w:rPr>
        <w:t>;</w:t>
      </w:r>
      <w:r w:rsidR="00A6296F" w:rsidRPr="00B9633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972734" w:rsidRPr="00B9633A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="00A6296F" w:rsidRPr="00B9633A">
        <w:rPr>
          <w:rFonts w:ascii="Times New Roman" w:hAnsi="Times New Roman" w:cs="Times New Roman"/>
          <w:color w:val="1C1C1C"/>
          <w:sz w:val="24"/>
          <w:szCs w:val="24"/>
        </w:rPr>
        <w:t>аправить итоговые материалы в Районный Совет депутатов и Главе муниципального образования «Майминский район»</w:t>
      </w:r>
      <w:r w:rsidR="00972734" w:rsidRPr="00B9633A">
        <w:rPr>
          <w:rFonts w:ascii="Times New Roman" w:hAnsi="Times New Roman" w:cs="Times New Roman"/>
          <w:color w:val="1C1C1C"/>
          <w:sz w:val="24"/>
          <w:szCs w:val="24"/>
        </w:rPr>
        <w:t>; к</w:t>
      </w:r>
      <w:r w:rsidR="00AB028C"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опии материалов </w:t>
      </w:r>
      <w:r w:rsidR="00411976" w:rsidRPr="00B9633A">
        <w:rPr>
          <w:rFonts w:ascii="Times New Roman" w:hAnsi="Times New Roman" w:cs="Times New Roman"/>
          <w:color w:val="1C1C1C"/>
          <w:sz w:val="24"/>
          <w:szCs w:val="24"/>
        </w:rPr>
        <w:t>направить</w:t>
      </w:r>
      <w:r w:rsidR="00AB028C"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Прокуратуру Майминского района», а также информационные  письма  в  адрес Главы МО «Майминский район» и начальника Управления образования МО «Майминский район».</w:t>
      </w:r>
      <w:r w:rsidR="00972734"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28C"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для рассмотрения и принятия мер по устранению выявленных нарушений и недостатков </w:t>
      </w:r>
      <w:r w:rsidR="00411976" w:rsidRPr="00B9633A">
        <w:rPr>
          <w:rFonts w:ascii="Times New Roman" w:hAnsi="Times New Roman" w:cs="Times New Roman"/>
          <w:color w:val="1C1C1C"/>
          <w:sz w:val="24"/>
          <w:szCs w:val="24"/>
        </w:rPr>
        <w:t>направить</w:t>
      </w:r>
      <w:r w:rsidR="00AB028C"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Кызыл-Озекское сельское поселение».</w:t>
      </w:r>
    </w:p>
    <w:p w:rsidR="00AB028C" w:rsidRPr="00B9633A" w:rsidRDefault="000D5CAA" w:rsidP="00AB028C">
      <w:pPr>
        <w:pStyle w:val="a3"/>
        <w:shd w:val="clear" w:color="auto" w:fill="FFFFFF"/>
      </w:pPr>
      <w:r>
        <w:t>____________________________________________________________________________</w:t>
      </w:r>
    </w:p>
    <w:p w:rsidR="00AB028C" w:rsidRPr="000D5CAA" w:rsidRDefault="000D5CAA" w:rsidP="000D5CA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коллегии Контрольно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-счетной палаты МО «Майминский район»,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остоявшейся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2023 г. подведены итоги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четырех экспертно-аналитических мероприятий</w:t>
      </w:r>
      <w:r w:rsidRPr="000D5C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F6BEA" w:rsidRPr="003C6D92" w:rsidRDefault="004F6BEA" w:rsidP="003C6D92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D92">
        <w:rPr>
          <w:rFonts w:ascii="Times New Roman" w:hAnsi="Times New Roman" w:cs="Times New Roman"/>
          <w:color w:val="1C1C1C"/>
          <w:sz w:val="24"/>
          <w:szCs w:val="24"/>
        </w:rPr>
        <w:t>Заслушав доклады аудитора Колесниковой Т.А., а так же рассмотрев предоставленные материалы, коллегия единогласно решила: рекомендовать председателю палаты утвердить «Отчет» и принять Заключения; направить итоговые материалы в Районный Совет депутатов и Главе муниципального образования «Майминский район»; к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опии материалов 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>направить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Прокуратуру Майминского района», а также 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>направить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«Манжерокское сельское поселение»: Представление для рассмотрения и принятия мер по устранению выявленных нарушений и недостатков, направить Уведомления по административным правонарушениям и направить Уведомление в Управление Финансов администрации МО «Майминский район» о применении бюджетных мерах принуждения. Направить протоколы об административных правонарушениях в мировой суд.</w:t>
      </w:r>
    </w:p>
    <w:p w:rsidR="003C6D92" w:rsidRDefault="003C6D92" w:rsidP="00D70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D92" w:rsidRPr="000D5CAA" w:rsidRDefault="003C6D92" w:rsidP="003C6D92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коллегии Контрольно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-счетной палаты МО «Майминский район»,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остоявшейся </w:t>
      </w:r>
      <w:r w:rsidR="00260741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741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ября 2023 г. подведены итоги  </w:t>
      </w:r>
      <w:r w:rsidR="00260741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</w:t>
      </w:r>
      <w:r w:rsidR="00260741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60741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экспертно-аналитическ</w:t>
      </w:r>
      <w:r w:rsidR="00260741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="0026074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D5C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C6D92" w:rsidRPr="003C6D92" w:rsidRDefault="003C6D92" w:rsidP="003C6D92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6D92">
        <w:rPr>
          <w:rFonts w:ascii="Times New Roman" w:hAnsi="Times New Roman" w:cs="Times New Roman"/>
          <w:color w:val="1C1C1C"/>
          <w:sz w:val="24"/>
          <w:szCs w:val="24"/>
        </w:rPr>
        <w:t xml:space="preserve">Заслушав доклады </w:t>
      </w:r>
      <w:r w:rsidR="00260741">
        <w:rPr>
          <w:rFonts w:ascii="Times New Roman" w:hAnsi="Times New Roman" w:cs="Times New Roman"/>
          <w:color w:val="1C1C1C"/>
          <w:sz w:val="24"/>
          <w:szCs w:val="24"/>
        </w:rPr>
        <w:t xml:space="preserve">председателя Булавиной С.А. и 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>аудитора Колесниковой Т.А., а так же рассмотрев предоставленные материалы, коллегия единогласно решила: рекомендовать председателю палаты утвердить «Отчет</w:t>
      </w:r>
      <w:r w:rsidR="00260741">
        <w:rPr>
          <w:rFonts w:ascii="Times New Roman" w:hAnsi="Times New Roman" w:cs="Times New Roman"/>
          <w:color w:val="1C1C1C"/>
          <w:sz w:val="24"/>
          <w:szCs w:val="24"/>
        </w:rPr>
        <w:t>ы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 xml:space="preserve">» и направить итоговые материалы в Районный Совет депутатов и Главе муниципального образования 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lastRenderedPageBreak/>
        <w:t>«Майминский район»; к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опии материалов 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>направить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Прокуратуру Майминского района», а также 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>направить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«</w:t>
      </w:r>
      <w:r w:rsidR="00260741">
        <w:rPr>
          <w:rFonts w:ascii="Times New Roman" w:hAnsi="Times New Roman" w:cs="Times New Roman"/>
          <w:color w:val="000000" w:themeColor="text1"/>
          <w:sz w:val="24"/>
          <w:szCs w:val="24"/>
        </w:rPr>
        <w:t>Дошкольные учреждения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  <w:proofErr w:type="gramEnd"/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</w:t>
      </w:r>
      <w:r w:rsidR="0026074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рассмотрения и принятия мер по устранению выя</w:t>
      </w:r>
      <w:r w:rsidR="00260741">
        <w:rPr>
          <w:rFonts w:ascii="Times New Roman" w:hAnsi="Times New Roman" w:cs="Times New Roman"/>
          <w:color w:val="000000" w:themeColor="text1"/>
          <w:sz w:val="24"/>
          <w:szCs w:val="24"/>
        </w:rPr>
        <w:t>вленных нарушений и недостатков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028C" w:rsidRDefault="00AB028C" w:rsidP="00D70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346" w:rsidRPr="000D5CAA" w:rsidRDefault="00800346" w:rsidP="0080034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коллегии Контрольно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-счетной палаты МО «Майминский район»,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остоявшейся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ября 2023 г. подведены итоги  </w:t>
      </w:r>
      <w:r w:rsidR="000C4B55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экспертно-аналитическ</w:t>
      </w:r>
      <w:r w:rsidR="000C4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</w:t>
      </w:r>
      <w:r w:rsidR="000C4B5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0D5C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00346" w:rsidRPr="003C6D92" w:rsidRDefault="00800346" w:rsidP="00800346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D92">
        <w:rPr>
          <w:rFonts w:ascii="Times New Roman" w:hAnsi="Times New Roman" w:cs="Times New Roman"/>
          <w:color w:val="1C1C1C"/>
          <w:sz w:val="24"/>
          <w:szCs w:val="24"/>
        </w:rPr>
        <w:t>Заслушав доклады аудитора Колесниковой Т.А., а так же рассмотрев предоставленные материалы, коллегия единогласно решила: рекомендовать председателю палаты утвердить «</w:t>
      </w:r>
      <w:r>
        <w:rPr>
          <w:rFonts w:ascii="Times New Roman" w:hAnsi="Times New Roman" w:cs="Times New Roman"/>
          <w:color w:val="1C1C1C"/>
          <w:sz w:val="24"/>
          <w:szCs w:val="24"/>
        </w:rPr>
        <w:t>Заключения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>» и направить итоговые материалы в Районный Совет депутатов и Главе муниципального образования «Майминский район»; к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опии материалов 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>направить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Прокуратуру Майминского района»</w:t>
      </w:r>
      <w:r w:rsidR="002005E0">
        <w:rPr>
          <w:rFonts w:ascii="Times New Roman" w:hAnsi="Times New Roman" w:cs="Times New Roman"/>
          <w:color w:val="000000" w:themeColor="text1"/>
          <w:sz w:val="24"/>
          <w:szCs w:val="24"/>
        </w:rPr>
        <w:t>, а так же направить Заключения главам сельских поселений.</w:t>
      </w:r>
    </w:p>
    <w:p w:rsidR="001136AF" w:rsidRPr="000D5CAA" w:rsidRDefault="001136AF" w:rsidP="001136A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коллегии Контрольно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-счетной палаты МО «Майминский район»,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остоявшейся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ября 2023 г. подведены итоги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трех экспертно-аналитических мероприятий и </w:t>
      </w:r>
      <w:r w:rsidR="00E5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 работы на 202</w:t>
      </w:r>
      <w:r w:rsidR="00E50E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0D5C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136AF" w:rsidRPr="003C6D92" w:rsidRDefault="001136AF" w:rsidP="001136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D92">
        <w:rPr>
          <w:rFonts w:ascii="Times New Roman" w:hAnsi="Times New Roman" w:cs="Times New Roman"/>
          <w:color w:val="1C1C1C"/>
          <w:sz w:val="24"/>
          <w:szCs w:val="24"/>
        </w:rPr>
        <w:t xml:space="preserve">Заслушав доклады 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председателя Булавиной С.А. и 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>аудитора Колесниковой Т.А., а так же рассмотрев предоставленные материалы, коллегия единогласно решила: рекомендовать председателю палаты утвердить «</w:t>
      </w:r>
      <w:r>
        <w:rPr>
          <w:rFonts w:ascii="Times New Roman" w:hAnsi="Times New Roman" w:cs="Times New Roman"/>
          <w:color w:val="1C1C1C"/>
          <w:sz w:val="24"/>
          <w:szCs w:val="24"/>
        </w:rPr>
        <w:t>Заключения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>»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="00E50EBA">
        <w:rPr>
          <w:rFonts w:ascii="Times New Roman" w:hAnsi="Times New Roman" w:cs="Times New Roman"/>
          <w:color w:val="1C1C1C"/>
          <w:sz w:val="24"/>
          <w:szCs w:val="24"/>
        </w:rPr>
        <w:t xml:space="preserve">изменения в </w:t>
      </w:r>
      <w:r>
        <w:rPr>
          <w:rFonts w:ascii="Times New Roman" w:hAnsi="Times New Roman" w:cs="Times New Roman"/>
          <w:color w:val="1C1C1C"/>
          <w:sz w:val="24"/>
          <w:szCs w:val="24"/>
        </w:rPr>
        <w:t>План работы на 202</w:t>
      </w:r>
      <w:r w:rsidR="00E50EBA">
        <w:rPr>
          <w:rFonts w:ascii="Times New Roman" w:hAnsi="Times New Roman" w:cs="Times New Roman"/>
          <w:color w:val="1C1C1C"/>
          <w:sz w:val="24"/>
          <w:szCs w:val="24"/>
        </w:rPr>
        <w:t>3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год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 xml:space="preserve"> и направить итоговые материалы в Районный Совет депутатов и Главе муниципального образования «Майминский район»; к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опии материалов 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>направить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Прокуратуру Майминского района»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 так же направить Заключения главам сельских поселений.</w:t>
      </w:r>
    </w:p>
    <w:p w:rsidR="00E50EBA" w:rsidRPr="000D5CAA" w:rsidRDefault="00E50EBA" w:rsidP="00E50EB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коллегии Контрольно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-счетной палаты МО «Майминский район»,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остоявшейся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дека</w:t>
      </w:r>
      <w:r w:rsidRPr="00B96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бря 2023 г. подведены итоги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трех экспертно-аналитических мероприятий и План работы на 2024 год</w:t>
      </w:r>
      <w:r w:rsidRPr="000D5C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50EBA" w:rsidRPr="003C6D92" w:rsidRDefault="00E50EBA" w:rsidP="00E50EBA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6D92">
        <w:rPr>
          <w:rFonts w:ascii="Times New Roman" w:hAnsi="Times New Roman" w:cs="Times New Roman"/>
          <w:color w:val="1C1C1C"/>
          <w:sz w:val="24"/>
          <w:szCs w:val="24"/>
        </w:rPr>
        <w:t xml:space="preserve">Заслушав доклады 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председателя Булавиной С.А. и 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>аудитора Колесниковой Т.А., а так же рассмотрев предоставленные материалы, коллегия единогласно решила: рекомендовать председателю палаты утвердить «</w:t>
      </w:r>
      <w:r>
        <w:rPr>
          <w:rFonts w:ascii="Times New Roman" w:hAnsi="Times New Roman" w:cs="Times New Roman"/>
          <w:color w:val="1C1C1C"/>
          <w:sz w:val="24"/>
          <w:szCs w:val="24"/>
        </w:rPr>
        <w:t>Заключения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>»</w:t>
      </w:r>
      <w:r>
        <w:rPr>
          <w:rFonts w:ascii="Times New Roman" w:hAnsi="Times New Roman" w:cs="Times New Roman"/>
          <w:color w:val="1C1C1C"/>
          <w:sz w:val="24"/>
          <w:szCs w:val="24"/>
        </w:rPr>
        <w:t>, План работы на 2024 год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 xml:space="preserve"> и направить итоговые материалы в Районный Совет депутатов и Главе муниципального образования «Майминский район»; к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опии материалов </w:t>
      </w:r>
      <w:r w:rsidRPr="003C6D92">
        <w:rPr>
          <w:rFonts w:ascii="Times New Roman" w:hAnsi="Times New Roman" w:cs="Times New Roman"/>
          <w:color w:val="1C1C1C"/>
          <w:sz w:val="24"/>
          <w:szCs w:val="24"/>
        </w:rPr>
        <w:t>направить</w:t>
      </w:r>
      <w:r w:rsidRPr="003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Прокуратуру Майминского района»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 так же направить Заключения главам сельских поселений.</w:t>
      </w:r>
      <w:proofErr w:type="gramEnd"/>
    </w:p>
    <w:p w:rsidR="00800346" w:rsidRPr="00800346" w:rsidRDefault="00800346" w:rsidP="0080034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0346" w:rsidRPr="00800346" w:rsidSect="000F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D38"/>
    <w:multiLevelType w:val="hybridMultilevel"/>
    <w:tmpl w:val="6130CAF0"/>
    <w:lvl w:ilvl="0" w:tplc="FE5A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B7473"/>
    <w:multiLevelType w:val="hybridMultilevel"/>
    <w:tmpl w:val="5D1EB15A"/>
    <w:lvl w:ilvl="0" w:tplc="FE8E5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340D6"/>
    <w:multiLevelType w:val="hybridMultilevel"/>
    <w:tmpl w:val="A60210EC"/>
    <w:lvl w:ilvl="0" w:tplc="CF50C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30399"/>
    <w:multiLevelType w:val="hybridMultilevel"/>
    <w:tmpl w:val="FF144F78"/>
    <w:lvl w:ilvl="0" w:tplc="3B00DE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1C20"/>
    <w:multiLevelType w:val="hybridMultilevel"/>
    <w:tmpl w:val="928A1E44"/>
    <w:lvl w:ilvl="0" w:tplc="5FEC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FF2B86"/>
    <w:multiLevelType w:val="hybridMultilevel"/>
    <w:tmpl w:val="58E4B476"/>
    <w:lvl w:ilvl="0" w:tplc="04190013">
      <w:start w:val="1"/>
      <w:numFmt w:val="upperRoman"/>
      <w:lvlText w:val="%1."/>
      <w:lvlJc w:val="right"/>
      <w:pPr>
        <w:ind w:left="1521" w:hanging="109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AA0DDC"/>
    <w:multiLevelType w:val="hybridMultilevel"/>
    <w:tmpl w:val="EBF6E1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F1318"/>
    <w:multiLevelType w:val="hybridMultilevel"/>
    <w:tmpl w:val="675468B0"/>
    <w:lvl w:ilvl="0" w:tplc="15B40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EC70FE"/>
    <w:multiLevelType w:val="hybridMultilevel"/>
    <w:tmpl w:val="832464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98F4A0F"/>
    <w:multiLevelType w:val="hybridMultilevel"/>
    <w:tmpl w:val="7CA682A0"/>
    <w:lvl w:ilvl="0" w:tplc="BD26E4A8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8D135F"/>
    <w:multiLevelType w:val="hybridMultilevel"/>
    <w:tmpl w:val="1CE26A9C"/>
    <w:lvl w:ilvl="0" w:tplc="FD28B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5446A"/>
    <w:multiLevelType w:val="hybridMultilevel"/>
    <w:tmpl w:val="1382B6B0"/>
    <w:lvl w:ilvl="0" w:tplc="5216A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4C59A2"/>
    <w:multiLevelType w:val="hybridMultilevel"/>
    <w:tmpl w:val="8F401BA8"/>
    <w:lvl w:ilvl="0" w:tplc="48BA8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F5C1E"/>
    <w:multiLevelType w:val="hybridMultilevel"/>
    <w:tmpl w:val="F4202CFE"/>
    <w:lvl w:ilvl="0" w:tplc="2BCA6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374428"/>
    <w:multiLevelType w:val="hybridMultilevel"/>
    <w:tmpl w:val="04FE02A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BD0BEE"/>
    <w:multiLevelType w:val="hybridMultilevel"/>
    <w:tmpl w:val="74CC3F56"/>
    <w:lvl w:ilvl="0" w:tplc="0D561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EE548A"/>
    <w:multiLevelType w:val="hybridMultilevel"/>
    <w:tmpl w:val="2C529EDA"/>
    <w:lvl w:ilvl="0" w:tplc="8500F22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5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6326"/>
    <w:rsid w:val="000473AF"/>
    <w:rsid w:val="00052396"/>
    <w:rsid w:val="0006714B"/>
    <w:rsid w:val="00080703"/>
    <w:rsid w:val="000C4B55"/>
    <w:rsid w:val="000D5CAA"/>
    <w:rsid w:val="000E4EFF"/>
    <w:rsid w:val="000F40DA"/>
    <w:rsid w:val="000F7BF3"/>
    <w:rsid w:val="001136AF"/>
    <w:rsid w:val="00117DFC"/>
    <w:rsid w:val="001343FE"/>
    <w:rsid w:val="00181594"/>
    <w:rsid w:val="001B0C4D"/>
    <w:rsid w:val="001B79D4"/>
    <w:rsid w:val="001E7EF7"/>
    <w:rsid w:val="002005E0"/>
    <w:rsid w:val="00206F1C"/>
    <w:rsid w:val="002414BC"/>
    <w:rsid w:val="00260741"/>
    <w:rsid w:val="002826FC"/>
    <w:rsid w:val="00286AA4"/>
    <w:rsid w:val="0028756C"/>
    <w:rsid w:val="002A2502"/>
    <w:rsid w:val="002D1675"/>
    <w:rsid w:val="002F25F7"/>
    <w:rsid w:val="00303544"/>
    <w:rsid w:val="00354D8A"/>
    <w:rsid w:val="00376326"/>
    <w:rsid w:val="003C0DB2"/>
    <w:rsid w:val="003C40FE"/>
    <w:rsid w:val="003C6D92"/>
    <w:rsid w:val="003D17D0"/>
    <w:rsid w:val="00411976"/>
    <w:rsid w:val="00411A72"/>
    <w:rsid w:val="00432659"/>
    <w:rsid w:val="00445CEE"/>
    <w:rsid w:val="004510D2"/>
    <w:rsid w:val="00475E4C"/>
    <w:rsid w:val="00497612"/>
    <w:rsid w:val="004A127D"/>
    <w:rsid w:val="004A62AF"/>
    <w:rsid w:val="004C7004"/>
    <w:rsid w:val="004C7E52"/>
    <w:rsid w:val="004F6BEA"/>
    <w:rsid w:val="005133B5"/>
    <w:rsid w:val="00527BE6"/>
    <w:rsid w:val="005B7445"/>
    <w:rsid w:val="00680D53"/>
    <w:rsid w:val="007272D6"/>
    <w:rsid w:val="00734448"/>
    <w:rsid w:val="00741B64"/>
    <w:rsid w:val="00773999"/>
    <w:rsid w:val="00782299"/>
    <w:rsid w:val="007F30E2"/>
    <w:rsid w:val="00800346"/>
    <w:rsid w:val="00842E3D"/>
    <w:rsid w:val="00871467"/>
    <w:rsid w:val="00893B74"/>
    <w:rsid w:val="008D1EE5"/>
    <w:rsid w:val="008D5F24"/>
    <w:rsid w:val="00916689"/>
    <w:rsid w:val="00941828"/>
    <w:rsid w:val="00951F58"/>
    <w:rsid w:val="009616E7"/>
    <w:rsid w:val="00972734"/>
    <w:rsid w:val="00976999"/>
    <w:rsid w:val="00987F26"/>
    <w:rsid w:val="009A1E7B"/>
    <w:rsid w:val="009A4B48"/>
    <w:rsid w:val="009B26A9"/>
    <w:rsid w:val="009C2DC3"/>
    <w:rsid w:val="009C6738"/>
    <w:rsid w:val="00A50F5A"/>
    <w:rsid w:val="00A6296F"/>
    <w:rsid w:val="00AA71C8"/>
    <w:rsid w:val="00AB028C"/>
    <w:rsid w:val="00B21B3C"/>
    <w:rsid w:val="00B27006"/>
    <w:rsid w:val="00B318AA"/>
    <w:rsid w:val="00B35159"/>
    <w:rsid w:val="00B37076"/>
    <w:rsid w:val="00B44C6D"/>
    <w:rsid w:val="00B61CEA"/>
    <w:rsid w:val="00B9633A"/>
    <w:rsid w:val="00BE3250"/>
    <w:rsid w:val="00C335BE"/>
    <w:rsid w:val="00C7567D"/>
    <w:rsid w:val="00C76C08"/>
    <w:rsid w:val="00C80082"/>
    <w:rsid w:val="00C80C2B"/>
    <w:rsid w:val="00C82B68"/>
    <w:rsid w:val="00C9053B"/>
    <w:rsid w:val="00CB7636"/>
    <w:rsid w:val="00CC76BE"/>
    <w:rsid w:val="00CF6FBE"/>
    <w:rsid w:val="00D03C2D"/>
    <w:rsid w:val="00D22055"/>
    <w:rsid w:val="00D70A4C"/>
    <w:rsid w:val="00D9198B"/>
    <w:rsid w:val="00DA4F24"/>
    <w:rsid w:val="00E22C3E"/>
    <w:rsid w:val="00E50EBA"/>
    <w:rsid w:val="00E54ED6"/>
    <w:rsid w:val="00E64511"/>
    <w:rsid w:val="00E87CAD"/>
    <w:rsid w:val="00E87CB8"/>
    <w:rsid w:val="00EA1FEC"/>
    <w:rsid w:val="00F35264"/>
    <w:rsid w:val="00F40F0C"/>
    <w:rsid w:val="00F47D72"/>
    <w:rsid w:val="00F60827"/>
    <w:rsid w:val="00F60CF0"/>
    <w:rsid w:val="00F63070"/>
    <w:rsid w:val="00FD1151"/>
    <w:rsid w:val="00FE005E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F3"/>
  </w:style>
  <w:style w:type="paragraph" w:styleId="1">
    <w:name w:val="heading 1"/>
    <w:basedOn w:val="a"/>
    <w:link w:val="10"/>
    <w:uiPriority w:val="9"/>
    <w:qFormat/>
    <w:rsid w:val="00D70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C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E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A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D70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201201091224</cp:lastModifiedBy>
  <cp:revision>45</cp:revision>
  <dcterms:created xsi:type="dcterms:W3CDTF">2021-03-30T01:33:00Z</dcterms:created>
  <dcterms:modified xsi:type="dcterms:W3CDTF">2023-12-15T02:58:00Z</dcterms:modified>
</cp:coreProperties>
</file>