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567FD8">
        <w:rPr>
          <w:rFonts w:ascii="Times New Roman" w:hAnsi="Times New Roman" w:cs="Times New Roman"/>
          <w:sz w:val="28"/>
          <w:szCs w:val="28"/>
        </w:rPr>
        <w:t>: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2"/>
        <w:gridCol w:w="6137"/>
        <w:gridCol w:w="7"/>
      </w:tblGrid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567FD8" w:rsidRPr="005F7715" w:rsidRDefault="003868F4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Соузгинского сельского поселения Майминского района Республики Алтай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первое полугодие 2019 г. утвержденный приказом начальника Управления финансов Администрации МО «Майминский район» от 19.12.2018 г. № 17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137" w:type="dxa"/>
          </w:tcPr>
          <w:p w:rsidR="00567FD8" w:rsidRPr="005F7715" w:rsidRDefault="003868F4" w:rsidP="0056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средств имеющих целевое назначение, предоставленных из бюджета МО «Майминский район», проверка устранения нарушений выявленных по результатам предыдущих контрольных мероприятий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01.01.2018 г. по 31.12.2018 г.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567FD8" w:rsidRPr="005F7715" w:rsidRDefault="00567FD8" w:rsidP="0038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проверки 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.2019, окончание проверки 1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.2019.</w:t>
            </w:r>
          </w:p>
        </w:tc>
      </w:tr>
      <w:tr w:rsidR="00567FD8" w:rsidRPr="005F7715" w:rsidTr="00413DCF">
        <w:trPr>
          <w:gridAfter w:val="1"/>
          <w:wAfter w:w="7" w:type="dxa"/>
        </w:trPr>
        <w:tc>
          <w:tcPr>
            <w:tcW w:w="9279" w:type="dxa"/>
            <w:gridSpan w:val="2"/>
          </w:tcPr>
          <w:p w:rsidR="00567FD8" w:rsidRPr="005F7715" w:rsidRDefault="00567FD8" w:rsidP="00567F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нарушения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5F7715" w:rsidRDefault="00567FD8" w:rsidP="006D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5F7715" w:rsidRDefault="00567FD8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7715" w:rsidRPr="005F7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ункт 3 части 1 статьи 162  Бюджетного кодекса РФ, пунктов 1.1, 2.3.3 соглашения от 28 декабря 2016 года № 35</w:t>
            </w:r>
          </w:p>
        </w:tc>
        <w:tc>
          <w:tcPr>
            <w:tcW w:w="6137" w:type="dxa"/>
          </w:tcPr>
          <w:p w:rsidR="00567FD8" w:rsidRPr="005F7715" w:rsidRDefault="005F7715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7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ецелевое расходование межбюджетных трансфертов по дорожной деятельности в сумме 16214,50 руб.</w:t>
            </w:r>
          </w:p>
        </w:tc>
      </w:tr>
      <w:tr w:rsidR="001E1F80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F7715" w:rsidRPr="005F7715" w:rsidRDefault="001E1F80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7715" w:rsidRPr="005F7715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от 01.12.2010 № 157н</w:t>
            </w:r>
          </w:p>
          <w:p w:rsidR="00891BD4" w:rsidRPr="005F7715" w:rsidRDefault="005F7715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Приказа Минфина России от 06.12.2010 №162н</w:t>
            </w:r>
          </w:p>
        </w:tc>
        <w:tc>
          <w:tcPr>
            <w:tcW w:w="6137" w:type="dxa"/>
          </w:tcPr>
          <w:p w:rsidR="005F7715" w:rsidRPr="005F7715" w:rsidRDefault="005F7715" w:rsidP="005F7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1) не отражение остатка межбюджетных трансфертов по дорожной деятельности предоставленных в 2017 году по коду бюджетной классификации расходов  </w:t>
            </w:r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801 05 03 01 2 </w:t>
            </w:r>
            <w:smartTag w:uri="urn:schemas-microsoft-com:office:smarttags" w:element="metricconverter">
              <w:smartTagPr>
                <w:attr w:name="ProductID" w:val="01 М"/>
              </w:smartTagPr>
              <w:r w:rsidRPr="005F77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01 М</w:t>
              </w:r>
            </w:smartTag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0000 244 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в сумме 1732,08 руб., в бюджетном (бухгалтерском) учете 2018 года (на период действия соглашения)</w:t>
            </w:r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1F80" w:rsidRPr="005F7715" w:rsidRDefault="005F7715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не соответствие остатков по счету бухгалтерского учета  0 </w:t>
            </w:r>
            <w:r w:rsidRPr="005F77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303 00 000 «Расчеты по платежам в бюджеты» с данными 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формы 0503130 «Баланс» на 1 января 2019 года по строкам 260 «Дебиторская задолженность по выплатам» и 420 «Расчеты по платежам в бюджет»</w:t>
            </w:r>
          </w:p>
        </w:tc>
      </w:tr>
      <w:tr w:rsidR="00EB6680" w:rsidTr="00567FD8">
        <w:tc>
          <w:tcPr>
            <w:tcW w:w="3142" w:type="dxa"/>
          </w:tcPr>
          <w:p w:rsidR="00891BD4" w:rsidRPr="00EB6680" w:rsidRDefault="00891BD4" w:rsidP="0065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EB6680" w:rsidRPr="005F7715" w:rsidRDefault="00EB6680" w:rsidP="00650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4" w:rsidTr="00567FD8">
        <w:tc>
          <w:tcPr>
            <w:tcW w:w="3142" w:type="dxa"/>
          </w:tcPr>
          <w:p w:rsidR="00891BD4" w:rsidRPr="00891BD4" w:rsidRDefault="00891BD4" w:rsidP="0089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91BD4" w:rsidRPr="005F7715" w:rsidRDefault="00891BD4" w:rsidP="00891B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9FD" w:rsidTr="00567FD8">
        <w:tc>
          <w:tcPr>
            <w:tcW w:w="3142" w:type="dxa"/>
          </w:tcPr>
          <w:p w:rsidR="006509FD" w:rsidRPr="00092E57" w:rsidRDefault="006509FD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44" w:type="dxa"/>
            <w:gridSpan w:val="2"/>
          </w:tcPr>
          <w:p w:rsidR="006509FD" w:rsidRPr="005F7715" w:rsidRDefault="007C0522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9FD" w:rsidRPr="005F7715">
              <w:rPr>
                <w:rFonts w:ascii="Times New Roman" w:hAnsi="Times New Roman" w:cs="Times New Roman"/>
                <w:sz w:val="24"/>
                <w:szCs w:val="24"/>
              </w:rPr>
              <w:t>ыдано представление</w:t>
            </w:r>
            <w:r w:rsidR="005F7715" w:rsidRPr="005F7715">
              <w:rPr>
                <w:rFonts w:ascii="Times New Roman" w:hAnsi="Times New Roman" w:cs="Times New Roman"/>
                <w:sz w:val="24"/>
                <w:szCs w:val="24"/>
              </w:rPr>
              <w:t>, составлен протокол об административном правонарушении ст. 15.14. КоАП РФ</w:t>
            </w:r>
            <w:r w:rsidR="006509FD"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6509FD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Ситникова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07" w:rsidRDefault="009F6C07" w:rsidP="004B70DE">
      <w:pPr>
        <w:spacing w:after="0" w:line="240" w:lineRule="auto"/>
      </w:pPr>
      <w:r>
        <w:separator/>
      </w:r>
    </w:p>
  </w:endnote>
  <w:endnote w:type="continuationSeparator" w:id="1">
    <w:p w:rsidR="009F6C07" w:rsidRDefault="009F6C07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07" w:rsidRDefault="009F6C07" w:rsidP="004B70DE">
      <w:pPr>
        <w:spacing w:after="0" w:line="240" w:lineRule="auto"/>
      </w:pPr>
      <w:r>
        <w:separator/>
      </w:r>
    </w:p>
  </w:footnote>
  <w:footnote w:type="continuationSeparator" w:id="1">
    <w:p w:rsidR="009F6C07" w:rsidRDefault="009F6C07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295"/>
    <w:rsid w:val="00092E57"/>
    <w:rsid w:val="000A7C42"/>
    <w:rsid w:val="000E0FD5"/>
    <w:rsid w:val="000E2039"/>
    <w:rsid w:val="00140DEB"/>
    <w:rsid w:val="0014619B"/>
    <w:rsid w:val="00181BDF"/>
    <w:rsid w:val="001E1F80"/>
    <w:rsid w:val="0023699B"/>
    <w:rsid w:val="00260DE1"/>
    <w:rsid w:val="00327B7A"/>
    <w:rsid w:val="00331869"/>
    <w:rsid w:val="0033336A"/>
    <w:rsid w:val="003868F4"/>
    <w:rsid w:val="00493890"/>
    <w:rsid w:val="004A2D4F"/>
    <w:rsid w:val="004B70DE"/>
    <w:rsid w:val="004E448B"/>
    <w:rsid w:val="00567FD8"/>
    <w:rsid w:val="005E3583"/>
    <w:rsid w:val="005F7715"/>
    <w:rsid w:val="006509FD"/>
    <w:rsid w:val="007C0522"/>
    <w:rsid w:val="008820C2"/>
    <w:rsid w:val="00891BD4"/>
    <w:rsid w:val="009231B9"/>
    <w:rsid w:val="00934C9F"/>
    <w:rsid w:val="00981153"/>
    <w:rsid w:val="009F6C07"/>
    <w:rsid w:val="00AE1D91"/>
    <w:rsid w:val="00B56577"/>
    <w:rsid w:val="00C379F4"/>
    <w:rsid w:val="00C94826"/>
    <w:rsid w:val="00D02E91"/>
    <w:rsid w:val="00D70C97"/>
    <w:rsid w:val="00E13D74"/>
    <w:rsid w:val="00E91360"/>
    <w:rsid w:val="00EB6680"/>
    <w:rsid w:val="00EE3719"/>
    <w:rsid w:val="00FD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5z0">
    <w:name w:val="WW8Num5z0"/>
    <w:uiPriority w:val="99"/>
    <w:rsid w:val="005F771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A9C8-1CE2-4148-BA8D-E3A3230B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13</cp:revision>
  <cp:lastPrinted>2019-03-26T05:13:00Z</cp:lastPrinted>
  <dcterms:created xsi:type="dcterms:W3CDTF">2018-11-07T01:52:00Z</dcterms:created>
  <dcterms:modified xsi:type="dcterms:W3CDTF">2020-01-21T07:26:00Z</dcterms:modified>
</cp:coreProperties>
</file>