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01/02/03-21/00011536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12.03.2021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1A30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A30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.03.2021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 «Майминский район»  «Об утверждении Административного регламента предоставления муниципальной услуги «Предоставление уведомления о наличии или отсутствии задолженности по арендной плате»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 ноября 2018 года № 183 «Об утверждении административного регламента предоставления муниципальной услуги «Предоставление уведомления о наличии или отсутствии задолженности по арендной плате»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Угрюмова Марина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1A3027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27">
              <w:rPr>
                <w:rFonts w:ascii="Times New Roman" w:hAnsi="Times New Roman" w:cs="Times New Roman"/>
                <w:sz w:val="28"/>
                <w:szCs w:val="28"/>
              </w:rPr>
              <w:t>специалист отдела земельных и имущественных отношений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8(38844)24001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83884424001@mail.ru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 ноября 2018 года № 183 «Об утверждении административного регламента предоставления муниципальной услуги «Предоставление уведомления о наличии или отсутствии задолженности по арендной плате»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1A3027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1A302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1A302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A3027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1A302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1A3027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1A3027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Периодические расходы (от 1 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1A3027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orv.mineco04.ru, ecoomai@mail.ru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0D" w:rsidRDefault="00A7400D" w:rsidP="00EA7CC1">
      <w:pPr>
        <w:spacing w:after="0" w:line="240" w:lineRule="auto"/>
      </w:pPr>
      <w:r>
        <w:separator/>
      </w:r>
    </w:p>
  </w:endnote>
  <w:endnote w:type="continuationSeparator" w:id="0">
    <w:p w:rsidR="00A7400D" w:rsidRDefault="00A7400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0D" w:rsidRDefault="00A7400D" w:rsidP="00EA7CC1">
      <w:pPr>
        <w:spacing w:after="0" w:line="240" w:lineRule="auto"/>
      </w:pPr>
      <w:r>
        <w:separator/>
      </w:r>
    </w:p>
  </w:footnote>
  <w:footnote w:type="continuationSeparator" w:id="0">
    <w:p w:rsidR="00A7400D" w:rsidRDefault="00A7400D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27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3027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7400D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1B5C-DECC-4692-A1BE-CA2E4AD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320</cp:revision>
  <dcterms:created xsi:type="dcterms:W3CDTF">2015-06-11T11:30:00Z</dcterms:created>
  <dcterms:modified xsi:type="dcterms:W3CDTF">2021-03-22T04:08:00Z</dcterms:modified>
</cp:coreProperties>
</file>