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05D2A" w14:textId="4649A893" w:rsidR="005A7D41" w:rsidRDefault="00303246" w:rsidP="00B937BB">
      <w:pPr>
        <w:keepNext/>
        <w:jc w:val="center"/>
        <w:outlineLvl w:val="0"/>
        <w:rPr>
          <w:noProof/>
          <w:lang w:eastAsia="ru-RU"/>
        </w:rPr>
      </w:pPr>
      <w:r>
        <w:rPr>
          <w:noProof/>
          <w:lang w:eastAsia="ru-RU"/>
        </w:rPr>
        <w:pict w14:anchorId="210FD112">
          <v:shapetype id="_x0000_t202" coordsize="21600,21600" o:spt="202" path="m,l,21600r21600,l21600,xe">
            <v:stroke joinstyle="miter"/>
            <v:path gradientshapeok="t" o:connecttype="rect"/>
          </v:shapetype>
          <v:shape id="_x0000_s1027" type="#_x0000_t202" style="position:absolute;left:0;text-align:left;margin-left:.3pt;margin-top:-37.9pt;width:141.75pt;height:106.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" stroked="f">
            <v:textbox style="mso-next-textbox:#_x0000_s1027">
              <w:txbxContent>
                <w:p w14:paraId="3CA63979" w14:textId="77777777" w:rsidR="00303246" w:rsidRPr="00B937BB" w:rsidRDefault="00303246" w:rsidP="00B937BB">
                  <w:pPr>
                    <w:spacing w:after="0" w:line="240" w:lineRule="auto"/>
                    <w:rPr>
                      <w:rFonts w:ascii="Times New Roman" w:hAnsi="Times New Roman"/>
                      <w:sz w:val="18"/>
                      <w:szCs w:val="18"/>
                    </w:rPr>
                  </w:pPr>
                  <w:r w:rsidRPr="00B937BB">
                    <w:rPr>
                      <w:rFonts w:ascii="Times New Roman" w:hAnsi="Times New Roman"/>
                      <w:sz w:val="18"/>
                      <w:szCs w:val="18"/>
                    </w:rPr>
                    <w:t xml:space="preserve">         Республика Алтай</w:t>
                  </w:r>
                </w:p>
                <w:p w14:paraId="4FF7AE79" w14:textId="77777777" w:rsidR="00303246" w:rsidRPr="00B937BB" w:rsidRDefault="00303246" w:rsidP="00B937BB">
                  <w:pPr>
                    <w:spacing w:after="0" w:line="240" w:lineRule="auto"/>
                    <w:rPr>
                      <w:rFonts w:ascii="Times New Roman" w:hAnsi="Times New Roman"/>
                      <w:sz w:val="18"/>
                      <w:szCs w:val="18"/>
                    </w:rPr>
                  </w:pPr>
                  <w:r w:rsidRPr="00B937BB">
                    <w:rPr>
                      <w:rFonts w:ascii="Times New Roman" w:hAnsi="Times New Roman"/>
                      <w:sz w:val="18"/>
                      <w:szCs w:val="18"/>
                    </w:rPr>
                    <w:t>Контрольно - Счетная Палата</w:t>
                  </w:r>
                </w:p>
                <w:p w14:paraId="6BED37CA" w14:textId="77777777" w:rsidR="00303246" w:rsidRPr="00B937BB" w:rsidRDefault="00303246" w:rsidP="00B937BB">
                  <w:pPr>
                    <w:spacing w:after="0" w:line="240" w:lineRule="auto"/>
                    <w:rPr>
                      <w:rFonts w:ascii="Times New Roman" w:hAnsi="Times New Roman"/>
                      <w:sz w:val="18"/>
                      <w:szCs w:val="18"/>
                    </w:rPr>
                  </w:pPr>
                  <w:r w:rsidRPr="00B937BB">
                    <w:rPr>
                      <w:rFonts w:ascii="Times New Roman" w:hAnsi="Times New Roman"/>
                      <w:sz w:val="18"/>
                      <w:szCs w:val="18"/>
                    </w:rPr>
                    <w:t>Муниципального образования «Майминский район»</w:t>
                  </w:r>
                </w:p>
                <w:p w14:paraId="06822670" w14:textId="77777777" w:rsidR="00303246" w:rsidRPr="00B937BB" w:rsidRDefault="00303246" w:rsidP="00B937BB">
                  <w:pPr>
                    <w:spacing w:after="0" w:line="240" w:lineRule="auto"/>
                    <w:rPr>
                      <w:rFonts w:ascii="Times New Roman" w:hAnsi="Times New Roman"/>
                      <w:sz w:val="18"/>
                      <w:szCs w:val="18"/>
                    </w:rPr>
                  </w:pPr>
                  <w:r w:rsidRPr="00B937BB">
                    <w:rPr>
                      <w:rFonts w:ascii="Times New Roman" w:hAnsi="Times New Roman"/>
                      <w:sz w:val="18"/>
                      <w:szCs w:val="18"/>
                    </w:rPr>
                    <w:t xml:space="preserve">649100 Майминский район </w:t>
                  </w:r>
                </w:p>
                <w:p w14:paraId="4A095973" w14:textId="29F2AAE5" w:rsidR="00303246" w:rsidRPr="00B937BB" w:rsidRDefault="00303246" w:rsidP="00B937BB">
                  <w:pPr>
                    <w:spacing w:after="0" w:line="240" w:lineRule="auto"/>
                    <w:rPr>
                      <w:rFonts w:ascii="Times New Roman" w:hAnsi="Times New Roman"/>
                      <w:sz w:val="18"/>
                      <w:szCs w:val="18"/>
                    </w:rPr>
                  </w:pPr>
                  <w:r>
                    <w:rPr>
                      <w:rFonts w:ascii="Times New Roman" w:hAnsi="Times New Roman"/>
                      <w:sz w:val="18"/>
                      <w:szCs w:val="18"/>
                    </w:rPr>
                    <w:t xml:space="preserve">с. Майма ул. Ленина 10 </w:t>
                  </w:r>
                </w:p>
                <w:p w14:paraId="63B9648C" w14:textId="77777777" w:rsidR="00303246" w:rsidRPr="00B937BB" w:rsidRDefault="00303246" w:rsidP="00B937BB">
                  <w:pPr>
                    <w:spacing w:after="0" w:line="240" w:lineRule="auto"/>
                    <w:rPr>
                      <w:rFonts w:ascii="Times New Roman" w:hAnsi="Times New Roman"/>
                      <w:sz w:val="18"/>
                      <w:szCs w:val="18"/>
                    </w:rPr>
                  </w:pPr>
                  <w:r w:rsidRPr="00B937BB">
                    <w:rPr>
                      <w:rFonts w:ascii="Times New Roman" w:hAnsi="Times New Roman"/>
                      <w:sz w:val="18"/>
                      <w:szCs w:val="18"/>
                    </w:rPr>
                    <w:t>т.8(388)</w:t>
                  </w:r>
                  <w:r>
                    <w:rPr>
                      <w:rFonts w:ascii="Times New Roman" w:hAnsi="Times New Roman"/>
                      <w:sz w:val="18"/>
                      <w:szCs w:val="18"/>
                    </w:rPr>
                    <w:t>44 21-0-08,</w:t>
                  </w:r>
                  <w:r w:rsidRPr="00B937BB">
                    <w:rPr>
                      <w:rFonts w:ascii="Times New Roman" w:hAnsi="Times New Roman"/>
                      <w:sz w:val="18"/>
                      <w:szCs w:val="18"/>
                    </w:rPr>
                    <w:t>23-2-02</w:t>
                  </w:r>
                </w:p>
                <w:p w14:paraId="5A532B8B" w14:textId="77777777" w:rsidR="00303246" w:rsidRPr="00B937BB" w:rsidRDefault="00303246" w:rsidP="00B937BB">
                  <w:pPr>
                    <w:spacing w:after="0" w:line="240" w:lineRule="auto"/>
                    <w:rPr>
                      <w:rFonts w:ascii="Times New Roman" w:hAnsi="Times New Roman"/>
                      <w:sz w:val="18"/>
                      <w:szCs w:val="18"/>
                    </w:rPr>
                  </w:pPr>
                  <w:r>
                    <w:rPr>
                      <w:rFonts w:ascii="Times New Roman" w:hAnsi="Times New Roman"/>
                      <w:sz w:val="18"/>
                      <w:szCs w:val="18"/>
                    </w:rPr>
                    <w:t>факс 21-0-08</w:t>
                  </w:r>
                  <w:r w:rsidRPr="00B937BB">
                    <w:rPr>
                      <w:rFonts w:ascii="Times New Roman" w:hAnsi="Times New Roman"/>
                      <w:sz w:val="18"/>
                      <w:szCs w:val="18"/>
                    </w:rPr>
                    <w:t xml:space="preserve"> </w:t>
                  </w:r>
                </w:p>
                <w:p w14:paraId="43BA67C9" w14:textId="77777777" w:rsidR="00303246" w:rsidRPr="00B937BB" w:rsidRDefault="00303246" w:rsidP="00B937BB">
                  <w:pPr>
                    <w:rPr>
                      <w:rFonts w:ascii="Times New Roman" w:hAnsi="Times New Roman"/>
                      <w:sz w:val="18"/>
                      <w:szCs w:val="18"/>
                    </w:rPr>
                  </w:pPr>
                  <w:r w:rsidRPr="00B937BB">
                    <w:rPr>
                      <w:rFonts w:ascii="Times New Roman" w:hAnsi="Times New Roman"/>
                      <w:sz w:val="18"/>
                      <w:szCs w:val="18"/>
                    </w:rPr>
                    <w:t>KSP_maima@mail.ru</w:t>
                  </w:r>
                </w:p>
              </w:txbxContent>
            </v:textbox>
          </v:shape>
        </w:pict>
      </w:r>
      <w:r>
        <w:rPr>
          <w:noProof/>
          <w:lang w:eastAsia="ru-RU"/>
        </w:rPr>
        <w:pict w14:anchorId="2CC1C784">
          <v:shape id="_x0000_s1026" type="#_x0000_t202" style="position:absolute;left:0;text-align:left;margin-left:297pt;margin-top:-29.05pt;width:183.3pt;height:92.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" stroked="f">
            <v:textbox>
              <w:txbxContent>
                <w:p w14:paraId="329CA7B4" w14:textId="77777777" w:rsidR="00303246" w:rsidRPr="00B937BB" w:rsidRDefault="00303246" w:rsidP="00B937BB">
                  <w:pPr>
                    <w:pStyle w:val="3"/>
                    <w:rPr>
                      <w:b w:val="0"/>
                      <w:sz w:val="18"/>
                      <w:szCs w:val="18"/>
                    </w:rPr>
                  </w:pPr>
                  <w:r w:rsidRPr="00B937BB">
                    <w:rPr>
                      <w:b w:val="0"/>
                      <w:sz w:val="18"/>
                      <w:szCs w:val="18"/>
                    </w:rPr>
                    <w:t>Алтай Республика</w:t>
                  </w:r>
                </w:p>
                <w:p w14:paraId="3EDA753D" w14:textId="77777777" w:rsidR="00303246" w:rsidRPr="00B937BB" w:rsidRDefault="00303246" w:rsidP="00B937BB">
                  <w:pPr>
                    <w:pStyle w:val="3"/>
                    <w:rPr>
                      <w:b w:val="0"/>
                      <w:sz w:val="18"/>
                      <w:szCs w:val="18"/>
                    </w:rPr>
                  </w:pPr>
                  <w:r w:rsidRPr="00B937BB">
                    <w:rPr>
                      <w:b w:val="0"/>
                      <w:sz w:val="18"/>
                      <w:szCs w:val="18"/>
                    </w:rPr>
                    <w:t xml:space="preserve"> «Майма аймак» деп </w:t>
                  </w:r>
                </w:p>
                <w:p w14:paraId="5DD07E9F" w14:textId="77777777" w:rsidR="00303246" w:rsidRPr="00B937BB" w:rsidRDefault="00303246" w:rsidP="00B937BB">
                  <w:pPr>
                    <w:pStyle w:val="3"/>
                    <w:rPr>
                      <w:b w:val="0"/>
                      <w:sz w:val="18"/>
                      <w:szCs w:val="18"/>
                    </w:rPr>
                  </w:pPr>
                  <w:r w:rsidRPr="00B937BB">
                    <w:rPr>
                      <w:b w:val="0"/>
                      <w:sz w:val="18"/>
                      <w:szCs w:val="18"/>
                    </w:rPr>
                    <w:t xml:space="preserve">муниципал </w:t>
                  </w:r>
                  <w:r w:rsidRPr="00B937BB">
                    <w:rPr>
                      <w:b w:val="0"/>
                      <w:sz w:val="18"/>
                      <w:szCs w:val="18"/>
                      <w:lang w:val="en-US"/>
                    </w:rPr>
                    <w:t>too</w:t>
                  </w:r>
                  <w:r w:rsidRPr="00B937BB">
                    <w:rPr>
                      <w:b w:val="0"/>
                      <w:sz w:val="18"/>
                      <w:szCs w:val="18"/>
                    </w:rPr>
                    <w:t>з</w:t>
                  </w:r>
                  <w:r w:rsidRPr="00B937BB">
                    <w:rPr>
                      <w:b w:val="0"/>
                      <w:sz w:val="18"/>
                      <w:szCs w:val="18"/>
                      <w:lang w:val="en-US"/>
                    </w:rPr>
                    <w:t>o</w:t>
                  </w:r>
                  <w:r w:rsidRPr="00B937BB">
                    <w:rPr>
                      <w:b w:val="0"/>
                      <w:sz w:val="18"/>
                      <w:szCs w:val="18"/>
                    </w:rPr>
                    <w:t>лмонин</w:t>
                  </w:r>
                </w:p>
                <w:p w14:paraId="22969552" w14:textId="4C1C2F23" w:rsidR="00303246" w:rsidRPr="00B937BB" w:rsidRDefault="00303246" w:rsidP="00B937BB">
                  <w:pPr>
                    <w:spacing w:after="0" w:line="240" w:lineRule="auto"/>
                    <w:jc w:val="center"/>
                    <w:rPr>
                      <w:rFonts w:ascii="Times New Roman" w:hAnsi="Times New Roman"/>
                      <w:sz w:val="18"/>
                      <w:szCs w:val="18"/>
                    </w:rPr>
                  </w:pPr>
                  <w:r w:rsidRPr="00B937BB">
                    <w:rPr>
                      <w:rFonts w:ascii="Times New Roman" w:hAnsi="Times New Roman"/>
                      <w:sz w:val="18"/>
                      <w:szCs w:val="18"/>
                    </w:rPr>
                    <w:t>ШИНЖУЛЕ</w:t>
                  </w:r>
                  <w:r>
                    <w:rPr>
                      <w:rFonts w:ascii="Times New Roman" w:hAnsi="Times New Roman"/>
                      <w:sz w:val="18"/>
                      <w:szCs w:val="18"/>
                    </w:rPr>
                    <w:t>Е</w:t>
                  </w:r>
                  <w:r w:rsidRPr="00B937BB">
                    <w:rPr>
                      <w:rFonts w:ascii="Times New Roman" w:hAnsi="Times New Roman"/>
                      <w:sz w:val="18"/>
                      <w:szCs w:val="18"/>
                    </w:rPr>
                    <w:t>Р – ТООЛО</w:t>
                  </w:r>
                  <w:r>
                    <w:rPr>
                      <w:rFonts w:ascii="Times New Roman" w:hAnsi="Times New Roman"/>
                      <w:sz w:val="18"/>
                      <w:szCs w:val="18"/>
                    </w:rPr>
                    <w:t>О</w:t>
                  </w:r>
                  <w:r w:rsidRPr="00B937BB">
                    <w:rPr>
                      <w:rFonts w:ascii="Times New Roman" w:hAnsi="Times New Roman"/>
                      <w:sz w:val="18"/>
                      <w:szCs w:val="18"/>
                    </w:rPr>
                    <w:t>Р</w:t>
                  </w:r>
                </w:p>
                <w:p w14:paraId="05EB326D" w14:textId="77777777" w:rsidR="00303246" w:rsidRPr="00B937BB" w:rsidRDefault="00303246" w:rsidP="00B937BB">
                  <w:pPr>
                    <w:spacing w:after="0" w:line="240" w:lineRule="auto"/>
                    <w:jc w:val="center"/>
                    <w:rPr>
                      <w:rFonts w:ascii="Times New Roman" w:hAnsi="Times New Roman"/>
                      <w:sz w:val="18"/>
                      <w:szCs w:val="18"/>
                    </w:rPr>
                  </w:pPr>
                  <w:r w:rsidRPr="00B937BB">
                    <w:rPr>
                      <w:rFonts w:ascii="Times New Roman" w:hAnsi="Times New Roman"/>
                      <w:sz w:val="18"/>
                      <w:szCs w:val="18"/>
                    </w:rPr>
                    <w:t>ПАЛАТАЗЫ</w:t>
                  </w:r>
                </w:p>
                <w:p w14:paraId="2AFA2597" w14:textId="77777777" w:rsidR="00303246" w:rsidRPr="003B11A7" w:rsidRDefault="00303246" w:rsidP="00B937BB"/>
              </w:txbxContent>
            </v:textbox>
          </v:shape>
        </w:pict>
      </w:r>
      <w:r w:rsidR="000A55D4">
        <w:rPr>
          <w:noProof/>
          <w:lang w:eastAsia="ru-RU"/>
        </w:rPr>
        <w:drawing>
          <wp:inline distT="0" distB="0" distL="0" distR="0" wp14:anchorId="76D46944" wp14:editId="3E572E83">
            <wp:extent cx="657225" cy="649671"/>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665115" cy="657471"/>
                    </a:xfrm>
                    <a:prstGeom prst="rect">
                      <a:avLst/>
                    </a:prstGeom>
                    <a:noFill/>
                    <a:ln w="9525">
                      <a:noFill/>
                      <a:miter lim="800000"/>
                      <a:headEnd/>
                      <a:tailEnd/>
                    </a:ln>
                  </pic:spPr>
                </pic:pic>
              </a:graphicData>
            </a:graphic>
          </wp:inline>
        </w:drawing>
      </w:r>
    </w:p>
    <w:p w14:paraId="5197575A" w14:textId="48F85429" w:rsidR="00EF3F14" w:rsidRPr="000F2FDC" w:rsidRDefault="000F2FDC" w:rsidP="00EF3F14">
      <w:pPr>
        <w:pStyle w:val="ac"/>
        <w:ind w:right="-1"/>
        <w:jc w:val="right"/>
        <w:rPr>
          <w:b/>
          <w:sz w:val="24"/>
          <w:szCs w:val="24"/>
        </w:rPr>
      </w:pPr>
      <w:r>
        <w:t>___</w:t>
      </w:r>
      <w:r w:rsidR="005A7D41">
        <w:t>_______________________________________________________________</w:t>
      </w:r>
      <w:r w:rsidRPr="000F2FDC">
        <w:rPr>
          <w:sz w:val="24"/>
          <w:szCs w:val="24"/>
        </w:rPr>
        <w:t xml:space="preserve"> </w:t>
      </w:r>
    </w:p>
    <w:p w14:paraId="6E5C1A99" w14:textId="1C89E01C" w:rsidR="005A7D41" w:rsidRPr="000F2FDC" w:rsidRDefault="005A7D41" w:rsidP="000F2FDC">
      <w:pPr>
        <w:pStyle w:val="ConsPlusNonformat"/>
        <w:jc w:val="right"/>
        <w:rPr>
          <w:rFonts w:ascii="Times New Roman" w:hAnsi="Times New Roman" w:cs="Times New Roman"/>
          <w:b/>
          <w:sz w:val="24"/>
          <w:szCs w:val="24"/>
        </w:rPr>
      </w:pPr>
    </w:p>
    <w:p w14:paraId="5E7549FB" w14:textId="77777777" w:rsidR="00932D0C" w:rsidRDefault="00932D0C" w:rsidP="005A3282">
      <w:pPr>
        <w:autoSpaceDE w:val="0"/>
        <w:autoSpaceDN w:val="0"/>
        <w:adjustRightInd w:val="0"/>
        <w:spacing w:after="0" w:line="240" w:lineRule="auto"/>
        <w:jc w:val="center"/>
        <w:rPr>
          <w:rFonts w:ascii="Times New Roman" w:hAnsi="Times New Roman"/>
          <w:b/>
          <w:bCs/>
          <w:sz w:val="28"/>
          <w:szCs w:val="28"/>
        </w:rPr>
      </w:pPr>
    </w:p>
    <w:p w14:paraId="4667A8BC" w14:textId="77777777" w:rsidR="00EF3F14" w:rsidRDefault="00EF3F14" w:rsidP="005A3282">
      <w:pPr>
        <w:autoSpaceDE w:val="0"/>
        <w:autoSpaceDN w:val="0"/>
        <w:adjustRightInd w:val="0"/>
        <w:spacing w:after="0" w:line="240" w:lineRule="auto"/>
        <w:jc w:val="center"/>
        <w:rPr>
          <w:rFonts w:ascii="Times New Roman" w:hAnsi="Times New Roman"/>
          <w:b/>
          <w:bCs/>
          <w:sz w:val="28"/>
          <w:szCs w:val="28"/>
        </w:rPr>
      </w:pPr>
    </w:p>
    <w:p w14:paraId="54A3F953" w14:textId="511B8001" w:rsidR="005A7D41" w:rsidRPr="00303246" w:rsidRDefault="00303246" w:rsidP="005A3282">
      <w:pPr>
        <w:autoSpaceDE w:val="0"/>
        <w:autoSpaceDN w:val="0"/>
        <w:adjustRightInd w:val="0"/>
        <w:spacing w:after="0" w:line="240" w:lineRule="auto"/>
        <w:jc w:val="center"/>
        <w:rPr>
          <w:rFonts w:ascii="Times New Roman" w:hAnsi="Times New Roman"/>
          <w:b/>
          <w:bCs/>
          <w:sz w:val="28"/>
          <w:szCs w:val="28"/>
        </w:rPr>
      </w:pPr>
      <w:r w:rsidRPr="00303246">
        <w:rPr>
          <w:rFonts w:ascii="Times New Roman" w:hAnsi="Times New Roman"/>
          <w:b/>
          <w:bCs/>
          <w:sz w:val="28"/>
          <w:szCs w:val="28"/>
        </w:rPr>
        <w:t>Отчет</w:t>
      </w:r>
    </w:p>
    <w:p w14:paraId="31A0C882" w14:textId="77777777" w:rsidR="005A7D41" w:rsidRPr="00303246" w:rsidRDefault="005A7D41" w:rsidP="005A3282">
      <w:pPr>
        <w:autoSpaceDE w:val="0"/>
        <w:autoSpaceDN w:val="0"/>
        <w:adjustRightInd w:val="0"/>
        <w:spacing w:after="0" w:line="240" w:lineRule="auto"/>
        <w:jc w:val="center"/>
        <w:rPr>
          <w:rFonts w:ascii="Times New Roman" w:hAnsi="Times New Roman"/>
          <w:b/>
          <w:bCs/>
          <w:sz w:val="28"/>
          <w:szCs w:val="28"/>
        </w:rPr>
      </w:pPr>
      <w:r w:rsidRPr="00303246">
        <w:rPr>
          <w:rFonts w:ascii="Times New Roman" w:hAnsi="Times New Roman"/>
          <w:b/>
          <w:bCs/>
          <w:sz w:val="28"/>
          <w:szCs w:val="28"/>
        </w:rPr>
        <w:t>о результатах экспертно-аналитического мероприятия</w:t>
      </w:r>
    </w:p>
    <w:p w14:paraId="0038F786" w14:textId="428613CA" w:rsidR="005A7D41" w:rsidRPr="00303246" w:rsidRDefault="005A7D41" w:rsidP="00944D13">
      <w:pPr>
        <w:spacing w:after="0" w:line="240" w:lineRule="auto"/>
        <w:jc w:val="center"/>
        <w:rPr>
          <w:rFonts w:ascii="Times New Roman" w:hAnsi="Times New Roman"/>
          <w:sz w:val="28"/>
          <w:szCs w:val="28"/>
          <w:lang w:eastAsia="ru-RU"/>
        </w:rPr>
      </w:pPr>
      <w:r w:rsidRPr="00303246">
        <w:rPr>
          <w:rFonts w:ascii="Times New Roman" w:hAnsi="Times New Roman"/>
          <w:sz w:val="28"/>
          <w:szCs w:val="28"/>
          <w:lang w:eastAsia="ru-RU"/>
        </w:rPr>
        <w:t>«</w:t>
      </w:r>
      <w:r w:rsidR="007B210E" w:rsidRPr="00303246">
        <w:rPr>
          <w:rFonts w:ascii="Times New Roman" w:hAnsi="Times New Roman"/>
          <w:sz w:val="28"/>
          <w:szCs w:val="28"/>
          <w:lang w:eastAsia="ru-RU"/>
        </w:rPr>
        <w:t>Оперативный анализ исполнения и контроля за организацией исполнения местного бюджета в текущем финансовом году</w:t>
      </w:r>
      <w:r w:rsidR="003F27C4" w:rsidRPr="00303246">
        <w:rPr>
          <w:rFonts w:ascii="Times New Roman" w:hAnsi="Times New Roman"/>
          <w:sz w:val="28"/>
          <w:szCs w:val="28"/>
          <w:lang w:eastAsia="ru-RU"/>
        </w:rPr>
        <w:t>,</w:t>
      </w:r>
      <w:r w:rsidR="007B210E" w:rsidRPr="00303246">
        <w:rPr>
          <w:rFonts w:ascii="Times New Roman" w:hAnsi="Times New Roman"/>
          <w:sz w:val="28"/>
          <w:szCs w:val="28"/>
          <w:lang w:eastAsia="ru-RU"/>
        </w:rPr>
        <w:t xml:space="preserve"> составлени</w:t>
      </w:r>
      <w:r w:rsidR="003F27C4" w:rsidRPr="00303246">
        <w:rPr>
          <w:rFonts w:ascii="Times New Roman" w:hAnsi="Times New Roman"/>
          <w:sz w:val="28"/>
          <w:szCs w:val="28"/>
          <w:lang w:eastAsia="ru-RU"/>
        </w:rPr>
        <w:t>е</w:t>
      </w:r>
      <w:r w:rsidR="007B210E" w:rsidRPr="00303246">
        <w:rPr>
          <w:rFonts w:ascii="Times New Roman" w:hAnsi="Times New Roman"/>
          <w:sz w:val="28"/>
          <w:szCs w:val="28"/>
          <w:lang w:eastAsia="ru-RU"/>
        </w:rPr>
        <w:t xml:space="preserve"> и представлени</w:t>
      </w:r>
      <w:r w:rsidR="003F27C4" w:rsidRPr="00303246">
        <w:rPr>
          <w:rFonts w:ascii="Times New Roman" w:hAnsi="Times New Roman"/>
          <w:sz w:val="28"/>
          <w:szCs w:val="28"/>
          <w:lang w:eastAsia="ru-RU"/>
        </w:rPr>
        <w:t>е</w:t>
      </w:r>
      <w:r w:rsidR="007B210E" w:rsidRPr="00303246">
        <w:rPr>
          <w:rFonts w:ascii="Times New Roman" w:hAnsi="Times New Roman"/>
          <w:sz w:val="28"/>
          <w:szCs w:val="28"/>
          <w:lang w:eastAsia="ru-RU"/>
        </w:rPr>
        <w:t xml:space="preserve"> отчета об исполнении бюджета </w:t>
      </w:r>
      <w:r w:rsidRPr="00303246">
        <w:rPr>
          <w:rFonts w:ascii="Times New Roman" w:hAnsi="Times New Roman"/>
          <w:sz w:val="28"/>
          <w:szCs w:val="28"/>
          <w:lang w:eastAsia="ru-RU"/>
        </w:rPr>
        <w:t xml:space="preserve">за </w:t>
      </w:r>
      <w:r w:rsidR="003F27C4" w:rsidRPr="00303246">
        <w:rPr>
          <w:rFonts w:ascii="Times New Roman" w:hAnsi="Times New Roman"/>
          <w:sz w:val="28"/>
          <w:szCs w:val="28"/>
          <w:lang w:eastAsia="ru-RU"/>
        </w:rPr>
        <w:t>перв</w:t>
      </w:r>
      <w:r w:rsidR="00ED24AF" w:rsidRPr="00303246">
        <w:rPr>
          <w:rFonts w:ascii="Times New Roman" w:hAnsi="Times New Roman"/>
          <w:sz w:val="28"/>
          <w:szCs w:val="28"/>
          <w:lang w:eastAsia="ru-RU"/>
        </w:rPr>
        <w:t>ое</w:t>
      </w:r>
      <w:r w:rsidR="003F27C4" w:rsidRPr="00303246">
        <w:rPr>
          <w:rFonts w:ascii="Times New Roman" w:hAnsi="Times New Roman"/>
          <w:sz w:val="28"/>
          <w:szCs w:val="28"/>
          <w:lang w:eastAsia="ru-RU"/>
        </w:rPr>
        <w:t xml:space="preserve"> </w:t>
      </w:r>
      <w:r w:rsidR="00ED24AF" w:rsidRPr="00303246">
        <w:rPr>
          <w:rFonts w:ascii="Times New Roman" w:hAnsi="Times New Roman"/>
          <w:sz w:val="28"/>
          <w:szCs w:val="28"/>
          <w:lang w:eastAsia="ru-RU"/>
        </w:rPr>
        <w:t>полугодие</w:t>
      </w:r>
      <w:r w:rsidR="006F303D" w:rsidRPr="00303246">
        <w:rPr>
          <w:rFonts w:ascii="Times New Roman" w:hAnsi="Times New Roman"/>
          <w:sz w:val="28"/>
          <w:szCs w:val="28"/>
          <w:lang w:eastAsia="ru-RU"/>
        </w:rPr>
        <w:t xml:space="preserve"> 202</w:t>
      </w:r>
      <w:r w:rsidR="00F143CB" w:rsidRPr="00303246">
        <w:rPr>
          <w:rFonts w:ascii="Times New Roman" w:hAnsi="Times New Roman"/>
          <w:sz w:val="28"/>
          <w:szCs w:val="28"/>
          <w:lang w:eastAsia="ru-RU"/>
        </w:rPr>
        <w:t>5</w:t>
      </w:r>
      <w:r w:rsidR="00717617" w:rsidRPr="00303246">
        <w:rPr>
          <w:rFonts w:ascii="Times New Roman" w:hAnsi="Times New Roman"/>
          <w:sz w:val="28"/>
          <w:szCs w:val="28"/>
          <w:lang w:eastAsia="ru-RU"/>
        </w:rPr>
        <w:t xml:space="preserve"> </w:t>
      </w:r>
      <w:r w:rsidRPr="00303246">
        <w:rPr>
          <w:rFonts w:ascii="Times New Roman" w:hAnsi="Times New Roman"/>
          <w:sz w:val="28"/>
          <w:szCs w:val="28"/>
          <w:lang w:eastAsia="ru-RU"/>
        </w:rPr>
        <w:t>года муниципального образования «Майминский район»</w:t>
      </w:r>
      <w:r w:rsidR="003F27C4" w:rsidRPr="00303246">
        <w:rPr>
          <w:rFonts w:ascii="Times New Roman" w:hAnsi="Times New Roman"/>
          <w:sz w:val="28"/>
          <w:szCs w:val="28"/>
          <w:lang w:eastAsia="ru-RU"/>
        </w:rPr>
        <w:t>.</w:t>
      </w:r>
    </w:p>
    <w:p w14:paraId="58563740" w14:textId="77777777" w:rsidR="003F27C4" w:rsidRPr="00303246" w:rsidRDefault="003F27C4" w:rsidP="00944D13">
      <w:pPr>
        <w:spacing w:after="0" w:line="240" w:lineRule="auto"/>
        <w:jc w:val="center"/>
        <w:rPr>
          <w:rFonts w:ascii="Times New Roman" w:hAnsi="Times New Roman"/>
          <w:sz w:val="28"/>
          <w:szCs w:val="28"/>
          <w:lang w:eastAsia="ru-RU"/>
        </w:rPr>
      </w:pPr>
    </w:p>
    <w:p w14:paraId="42C6B103" w14:textId="77777777" w:rsidR="00EF3F14" w:rsidRPr="00303246" w:rsidRDefault="00EF3F14" w:rsidP="00CB20BF">
      <w:pPr>
        <w:autoSpaceDE w:val="0"/>
        <w:autoSpaceDN w:val="0"/>
        <w:adjustRightInd w:val="0"/>
        <w:spacing w:after="0" w:line="240" w:lineRule="auto"/>
        <w:jc w:val="both"/>
        <w:rPr>
          <w:rFonts w:ascii="Times New Roman" w:hAnsi="Times New Roman"/>
          <w:sz w:val="28"/>
          <w:szCs w:val="28"/>
        </w:rPr>
      </w:pPr>
    </w:p>
    <w:p w14:paraId="247C906B" w14:textId="0E9D8CB0" w:rsidR="005A7D41" w:rsidRPr="00303246" w:rsidRDefault="005A7D41" w:rsidP="00CB20BF">
      <w:pPr>
        <w:autoSpaceDE w:val="0"/>
        <w:autoSpaceDN w:val="0"/>
        <w:adjustRightInd w:val="0"/>
        <w:spacing w:after="0" w:line="240" w:lineRule="auto"/>
        <w:jc w:val="both"/>
        <w:rPr>
          <w:rFonts w:ascii="Times New Roman" w:hAnsi="Times New Roman"/>
          <w:sz w:val="28"/>
          <w:szCs w:val="28"/>
        </w:rPr>
      </w:pPr>
      <w:r w:rsidRPr="00303246">
        <w:rPr>
          <w:rFonts w:ascii="Times New Roman" w:hAnsi="Times New Roman"/>
          <w:sz w:val="28"/>
          <w:szCs w:val="28"/>
        </w:rPr>
        <w:t xml:space="preserve">с. Майма                                                                                </w:t>
      </w:r>
      <w:r w:rsidR="003F27C4" w:rsidRPr="00303246">
        <w:rPr>
          <w:rFonts w:ascii="Times New Roman" w:hAnsi="Times New Roman"/>
          <w:sz w:val="28"/>
          <w:szCs w:val="28"/>
        </w:rPr>
        <w:t xml:space="preserve"> </w:t>
      </w:r>
      <w:r w:rsidR="00B627FC" w:rsidRPr="00303246">
        <w:rPr>
          <w:rFonts w:ascii="Times New Roman" w:hAnsi="Times New Roman"/>
          <w:sz w:val="28"/>
          <w:szCs w:val="28"/>
        </w:rPr>
        <w:t>«</w:t>
      </w:r>
      <w:r w:rsidR="00F143CB" w:rsidRPr="00303246">
        <w:rPr>
          <w:rFonts w:ascii="Times New Roman" w:hAnsi="Times New Roman"/>
          <w:sz w:val="28"/>
          <w:szCs w:val="28"/>
        </w:rPr>
        <w:t>15</w:t>
      </w:r>
      <w:r w:rsidR="00EF3F14" w:rsidRPr="00303246">
        <w:rPr>
          <w:rFonts w:ascii="Times New Roman" w:hAnsi="Times New Roman"/>
          <w:sz w:val="28"/>
          <w:szCs w:val="28"/>
        </w:rPr>
        <w:t xml:space="preserve"> </w:t>
      </w:r>
      <w:r w:rsidR="007B210E" w:rsidRPr="00303246">
        <w:rPr>
          <w:rFonts w:ascii="Times New Roman" w:hAnsi="Times New Roman"/>
          <w:sz w:val="28"/>
          <w:szCs w:val="28"/>
        </w:rPr>
        <w:t xml:space="preserve">» </w:t>
      </w:r>
      <w:r w:rsidR="00ED24AF" w:rsidRPr="00303246">
        <w:rPr>
          <w:rFonts w:ascii="Times New Roman" w:hAnsi="Times New Roman"/>
          <w:sz w:val="28"/>
          <w:szCs w:val="28"/>
        </w:rPr>
        <w:t>августа</w:t>
      </w:r>
      <w:r w:rsidRPr="00303246">
        <w:rPr>
          <w:rFonts w:ascii="Times New Roman" w:hAnsi="Times New Roman"/>
          <w:sz w:val="28"/>
          <w:szCs w:val="28"/>
        </w:rPr>
        <w:t xml:space="preserve"> 202</w:t>
      </w:r>
      <w:r w:rsidR="00F143CB" w:rsidRPr="00303246">
        <w:rPr>
          <w:rFonts w:ascii="Times New Roman" w:hAnsi="Times New Roman"/>
          <w:sz w:val="28"/>
          <w:szCs w:val="28"/>
        </w:rPr>
        <w:t>5</w:t>
      </w:r>
      <w:r w:rsidRPr="00303246">
        <w:rPr>
          <w:rFonts w:ascii="Times New Roman" w:hAnsi="Times New Roman"/>
          <w:sz w:val="28"/>
          <w:szCs w:val="28"/>
        </w:rPr>
        <w:t xml:space="preserve"> г.</w:t>
      </w:r>
    </w:p>
    <w:p w14:paraId="59BD3050" w14:textId="77777777" w:rsidR="005A7D41" w:rsidRPr="00303246" w:rsidRDefault="005A7D41" w:rsidP="00CB20BF">
      <w:pPr>
        <w:autoSpaceDE w:val="0"/>
        <w:autoSpaceDN w:val="0"/>
        <w:adjustRightInd w:val="0"/>
        <w:spacing w:after="0" w:line="240" w:lineRule="auto"/>
        <w:jc w:val="both"/>
        <w:rPr>
          <w:rFonts w:ascii="Times New Roman" w:hAnsi="Times New Roman"/>
          <w:sz w:val="28"/>
          <w:szCs w:val="28"/>
        </w:rPr>
      </w:pPr>
    </w:p>
    <w:p w14:paraId="386D2DB0" w14:textId="77777777" w:rsidR="00EF3F14" w:rsidRPr="00303246" w:rsidRDefault="00EF3F14" w:rsidP="00CB20BF">
      <w:pPr>
        <w:pStyle w:val="Standard"/>
        <w:jc w:val="both"/>
        <w:rPr>
          <w:rFonts w:ascii="Times New Roman" w:hAnsi="Times New Roman" w:cs="Times New Roman"/>
          <w:b/>
          <w:bCs/>
          <w:sz w:val="28"/>
          <w:szCs w:val="28"/>
        </w:rPr>
      </w:pPr>
    </w:p>
    <w:p w14:paraId="49F35450" w14:textId="227A579C" w:rsidR="005A7D41" w:rsidRPr="00303246" w:rsidRDefault="005A7D41" w:rsidP="00D01C4C">
      <w:pPr>
        <w:autoSpaceDE w:val="0"/>
        <w:autoSpaceDN w:val="0"/>
        <w:adjustRightInd w:val="0"/>
        <w:spacing w:after="0" w:line="240" w:lineRule="auto"/>
        <w:jc w:val="both"/>
        <w:rPr>
          <w:rFonts w:ascii="Times New Roman" w:hAnsi="Times New Roman"/>
          <w:sz w:val="28"/>
          <w:szCs w:val="28"/>
        </w:rPr>
      </w:pPr>
      <w:r w:rsidRPr="00303246">
        <w:rPr>
          <w:rFonts w:ascii="Times New Roman" w:hAnsi="Times New Roman"/>
          <w:b/>
          <w:bCs/>
          <w:sz w:val="28"/>
          <w:szCs w:val="28"/>
        </w:rPr>
        <w:t xml:space="preserve">Основание для проведения мероприятия: </w:t>
      </w:r>
      <w:r w:rsidRPr="00303246">
        <w:rPr>
          <w:rFonts w:ascii="Times New Roman" w:hAnsi="Times New Roman"/>
          <w:sz w:val="28"/>
          <w:szCs w:val="28"/>
        </w:rPr>
        <w:t xml:space="preserve">в соответствии </w:t>
      </w:r>
      <w:r w:rsidR="006F303D" w:rsidRPr="00303246">
        <w:rPr>
          <w:rFonts w:ascii="Times New Roman" w:hAnsi="Times New Roman"/>
          <w:sz w:val="28"/>
          <w:szCs w:val="28"/>
        </w:rPr>
        <w:t>п.</w:t>
      </w:r>
      <w:r w:rsidR="00E9257F" w:rsidRPr="00303246">
        <w:rPr>
          <w:rFonts w:ascii="Times New Roman" w:hAnsi="Times New Roman"/>
          <w:sz w:val="28"/>
          <w:szCs w:val="28"/>
        </w:rPr>
        <w:t xml:space="preserve"> </w:t>
      </w:r>
      <w:r w:rsidR="006F303D" w:rsidRPr="00303246">
        <w:rPr>
          <w:rFonts w:ascii="Times New Roman" w:hAnsi="Times New Roman"/>
          <w:sz w:val="28"/>
          <w:szCs w:val="28"/>
        </w:rPr>
        <w:t>9</w:t>
      </w:r>
      <w:r w:rsidRPr="00303246">
        <w:rPr>
          <w:rFonts w:ascii="Times New Roman" w:hAnsi="Times New Roman"/>
          <w:sz w:val="28"/>
          <w:szCs w:val="28"/>
        </w:rPr>
        <w:t xml:space="preserve"> ч.</w:t>
      </w:r>
      <w:r w:rsidR="00E9257F" w:rsidRPr="00303246">
        <w:rPr>
          <w:rFonts w:ascii="Times New Roman" w:hAnsi="Times New Roman"/>
          <w:sz w:val="28"/>
          <w:szCs w:val="28"/>
        </w:rPr>
        <w:t xml:space="preserve"> </w:t>
      </w:r>
      <w:r w:rsidRPr="00303246">
        <w:rPr>
          <w:rFonts w:ascii="Times New Roman" w:hAnsi="Times New Roman"/>
          <w:sz w:val="28"/>
          <w:szCs w:val="28"/>
        </w:rPr>
        <w:t>2 ст. 9 Федерального закона от 07.02.2011</w:t>
      </w:r>
      <w:r w:rsidR="00E9257F" w:rsidRPr="00303246">
        <w:rPr>
          <w:rFonts w:ascii="Times New Roman" w:hAnsi="Times New Roman"/>
          <w:sz w:val="28"/>
          <w:szCs w:val="28"/>
        </w:rPr>
        <w:t> </w:t>
      </w:r>
      <w:r w:rsidRPr="00303246">
        <w:rPr>
          <w:rFonts w:ascii="Times New Roman" w:hAnsi="Times New Roman"/>
          <w:sz w:val="28"/>
          <w:szCs w:val="28"/>
        </w:rPr>
        <w:t>г. №</w:t>
      </w:r>
      <w:r w:rsidR="00D1021C" w:rsidRPr="00303246">
        <w:rPr>
          <w:rFonts w:ascii="Times New Roman" w:hAnsi="Times New Roman"/>
          <w:sz w:val="28"/>
          <w:szCs w:val="28"/>
        </w:rPr>
        <w:t xml:space="preserve"> </w:t>
      </w:r>
      <w:r w:rsidRPr="00303246">
        <w:rPr>
          <w:rFonts w:ascii="Times New Roman" w:hAnsi="Times New Roman"/>
          <w:sz w:val="28"/>
          <w:szCs w:val="28"/>
        </w:rPr>
        <w:t>6-ФЗ «</w:t>
      </w:r>
      <w:r w:rsidR="00D01C4C" w:rsidRPr="00303246">
        <w:rPr>
          <w:rFonts w:ascii="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6F303D" w:rsidRPr="00303246">
        <w:rPr>
          <w:rFonts w:ascii="Times New Roman" w:hAnsi="Times New Roman"/>
          <w:sz w:val="28"/>
          <w:szCs w:val="28"/>
        </w:rPr>
        <w:t>» и п.</w:t>
      </w:r>
      <w:r w:rsidR="00E9257F" w:rsidRPr="00303246">
        <w:rPr>
          <w:rFonts w:ascii="Times New Roman" w:hAnsi="Times New Roman"/>
          <w:sz w:val="28"/>
          <w:szCs w:val="28"/>
        </w:rPr>
        <w:t> </w:t>
      </w:r>
      <w:r w:rsidR="006F303D" w:rsidRPr="00303246">
        <w:rPr>
          <w:rFonts w:ascii="Times New Roman" w:hAnsi="Times New Roman"/>
          <w:sz w:val="28"/>
          <w:szCs w:val="28"/>
        </w:rPr>
        <w:t>1.</w:t>
      </w:r>
      <w:r w:rsidR="00E9257F" w:rsidRPr="00303246">
        <w:rPr>
          <w:rFonts w:ascii="Times New Roman" w:hAnsi="Times New Roman"/>
          <w:sz w:val="28"/>
          <w:szCs w:val="28"/>
        </w:rPr>
        <w:t> </w:t>
      </w:r>
      <w:r w:rsidR="00F143CB" w:rsidRPr="00303246">
        <w:rPr>
          <w:rFonts w:ascii="Times New Roman" w:hAnsi="Times New Roman"/>
          <w:sz w:val="28"/>
          <w:szCs w:val="28"/>
        </w:rPr>
        <w:t>2</w:t>
      </w:r>
      <w:r w:rsidR="006F303D" w:rsidRPr="00303246">
        <w:rPr>
          <w:rFonts w:ascii="Times New Roman" w:hAnsi="Times New Roman"/>
          <w:sz w:val="28"/>
          <w:szCs w:val="28"/>
        </w:rPr>
        <w:t xml:space="preserve"> плана</w:t>
      </w:r>
      <w:r w:rsidRPr="00303246">
        <w:rPr>
          <w:rFonts w:ascii="Times New Roman" w:hAnsi="Times New Roman"/>
          <w:sz w:val="28"/>
          <w:szCs w:val="28"/>
        </w:rPr>
        <w:t xml:space="preserve"> работы Контрольно-счетной палаты МО «Майминский район» на 202</w:t>
      </w:r>
      <w:r w:rsidR="00F143CB" w:rsidRPr="00303246">
        <w:rPr>
          <w:rFonts w:ascii="Times New Roman" w:hAnsi="Times New Roman"/>
          <w:sz w:val="28"/>
          <w:szCs w:val="28"/>
        </w:rPr>
        <w:t>5</w:t>
      </w:r>
      <w:r w:rsidRPr="00303246">
        <w:rPr>
          <w:rFonts w:ascii="Times New Roman" w:hAnsi="Times New Roman"/>
          <w:sz w:val="28"/>
          <w:szCs w:val="28"/>
        </w:rPr>
        <w:t xml:space="preserve"> год», утвержденн</w:t>
      </w:r>
      <w:r w:rsidR="009350F6" w:rsidRPr="00303246">
        <w:rPr>
          <w:rFonts w:ascii="Times New Roman" w:hAnsi="Times New Roman"/>
          <w:sz w:val="28"/>
          <w:szCs w:val="28"/>
        </w:rPr>
        <w:t>ого</w:t>
      </w:r>
      <w:r w:rsidRPr="00303246">
        <w:rPr>
          <w:rFonts w:ascii="Times New Roman" w:hAnsi="Times New Roman"/>
          <w:sz w:val="28"/>
          <w:szCs w:val="28"/>
        </w:rPr>
        <w:t xml:space="preserve"> распоряжением Контрольно-счетной палаты от </w:t>
      </w:r>
      <w:r w:rsidR="00F143CB" w:rsidRPr="00303246">
        <w:rPr>
          <w:rFonts w:ascii="Times New Roman" w:hAnsi="Times New Roman"/>
          <w:sz w:val="28"/>
          <w:szCs w:val="28"/>
        </w:rPr>
        <w:t>20</w:t>
      </w:r>
      <w:r w:rsidRPr="00303246">
        <w:rPr>
          <w:rFonts w:ascii="Times New Roman" w:hAnsi="Times New Roman"/>
          <w:sz w:val="28"/>
          <w:szCs w:val="28"/>
        </w:rPr>
        <w:t>.12.202</w:t>
      </w:r>
      <w:r w:rsidR="00F143CB" w:rsidRPr="00303246">
        <w:rPr>
          <w:rFonts w:ascii="Times New Roman" w:hAnsi="Times New Roman"/>
          <w:sz w:val="28"/>
          <w:szCs w:val="28"/>
        </w:rPr>
        <w:t>4</w:t>
      </w:r>
      <w:r w:rsidR="00E9257F" w:rsidRPr="00303246">
        <w:rPr>
          <w:rFonts w:ascii="Times New Roman" w:hAnsi="Times New Roman"/>
          <w:sz w:val="28"/>
          <w:szCs w:val="28"/>
        </w:rPr>
        <w:t xml:space="preserve"> </w:t>
      </w:r>
      <w:r w:rsidRPr="00303246">
        <w:rPr>
          <w:rFonts w:ascii="Times New Roman" w:hAnsi="Times New Roman"/>
          <w:sz w:val="28"/>
          <w:szCs w:val="28"/>
        </w:rPr>
        <w:t>г. №</w:t>
      </w:r>
      <w:r w:rsidR="003F27C4" w:rsidRPr="00303246">
        <w:rPr>
          <w:rFonts w:ascii="Times New Roman" w:hAnsi="Times New Roman"/>
          <w:sz w:val="28"/>
          <w:szCs w:val="28"/>
        </w:rPr>
        <w:t xml:space="preserve"> </w:t>
      </w:r>
      <w:r w:rsidR="00F143CB" w:rsidRPr="00303246">
        <w:rPr>
          <w:rFonts w:ascii="Times New Roman" w:hAnsi="Times New Roman"/>
          <w:sz w:val="28"/>
          <w:szCs w:val="28"/>
        </w:rPr>
        <w:t>65</w:t>
      </w:r>
      <w:r w:rsidRPr="00303246">
        <w:rPr>
          <w:rFonts w:ascii="Times New Roman" w:hAnsi="Times New Roman"/>
          <w:sz w:val="28"/>
          <w:szCs w:val="28"/>
        </w:rPr>
        <w:t xml:space="preserve"> «О плане работы Контрольно-счетной палаты </w:t>
      </w:r>
      <w:r w:rsidR="00E9257F" w:rsidRPr="00303246">
        <w:rPr>
          <w:rFonts w:ascii="Times New Roman" w:hAnsi="Times New Roman"/>
          <w:sz w:val="28"/>
          <w:szCs w:val="28"/>
        </w:rPr>
        <w:t>муниципального образования</w:t>
      </w:r>
      <w:r w:rsidRPr="00303246">
        <w:rPr>
          <w:rFonts w:ascii="Times New Roman" w:hAnsi="Times New Roman"/>
          <w:sz w:val="28"/>
          <w:szCs w:val="28"/>
        </w:rPr>
        <w:t xml:space="preserve"> «Майминский район» на 202</w:t>
      </w:r>
      <w:r w:rsidR="00F143CB" w:rsidRPr="00303246">
        <w:rPr>
          <w:rFonts w:ascii="Times New Roman" w:hAnsi="Times New Roman"/>
          <w:sz w:val="28"/>
          <w:szCs w:val="28"/>
        </w:rPr>
        <w:t>5</w:t>
      </w:r>
      <w:r w:rsidR="006A17EC" w:rsidRPr="00303246">
        <w:rPr>
          <w:rFonts w:ascii="Times New Roman" w:hAnsi="Times New Roman"/>
          <w:sz w:val="28"/>
          <w:szCs w:val="28"/>
        </w:rPr>
        <w:t xml:space="preserve"> </w:t>
      </w:r>
      <w:r w:rsidRPr="00303246">
        <w:rPr>
          <w:rFonts w:ascii="Times New Roman" w:hAnsi="Times New Roman"/>
          <w:sz w:val="28"/>
          <w:szCs w:val="28"/>
        </w:rPr>
        <w:t>год».</w:t>
      </w:r>
    </w:p>
    <w:p w14:paraId="16F66671" w14:textId="7DF58D50" w:rsidR="005A7D41" w:rsidRPr="00303246" w:rsidRDefault="005A7D41" w:rsidP="00CB20BF">
      <w:pPr>
        <w:pStyle w:val="Standard"/>
        <w:jc w:val="both"/>
        <w:rPr>
          <w:rFonts w:ascii="Times New Roman" w:hAnsi="Times New Roman" w:cs="Times New Roman"/>
          <w:sz w:val="28"/>
          <w:szCs w:val="28"/>
        </w:rPr>
      </w:pPr>
      <w:r w:rsidRPr="00303246">
        <w:rPr>
          <w:rFonts w:ascii="Times New Roman" w:hAnsi="Times New Roman" w:cs="Times New Roman"/>
          <w:b/>
          <w:sz w:val="28"/>
          <w:szCs w:val="28"/>
        </w:rPr>
        <w:t xml:space="preserve">Предмет мероприятия: </w:t>
      </w:r>
      <w:r w:rsidRPr="00303246">
        <w:rPr>
          <w:rFonts w:ascii="Times New Roman" w:hAnsi="Times New Roman" w:cs="Times New Roman"/>
          <w:sz w:val="28"/>
          <w:szCs w:val="28"/>
        </w:rPr>
        <w:t xml:space="preserve">Отчет об исполнении бюджета </w:t>
      </w:r>
      <w:r w:rsidR="00E9257F" w:rsidRPr="00303246">
        <w:rPr>
          <w:rFonts w:ascii="Times New Roman" w:hAnsi="Times New Roman" w:cs="Times New Roman"/>
          <w:sz w:val="28"/>
          <w:szCs w:val="28"/>
        </w:rPr>
        <w:t>муниципального образования</w:t>
      </w:r>
      <w:r w:rsidRPr="00303246">
        <w:rPr>
          <w:rFonts w:ascii="Times New Roman" w:hAnsi="Times New Roman" w:cs="Times New Roman"/>
          <w:sz w:val="28"/>
          <w:szCs w:val="28"/>
        </w:rPr>
        <w:t xml:space="preserve"> «Майминский район за </w:t>
      </w:r>
      <w:r w:rsidR="003F27C4" w:rsidRPr="00303246">
        <w:rPr>
          <w:rFonts w:ascii="Times New Roman" w:hAnsi="Times New Roman" w:cs="Times New Roman"/>
          <w:sz w:val="28"/>
          <w:szCs w:val="28"/>
        </w:rPr>
        <w:t>перв</w:t>
      </w:r>
      <w:r w:rsidR="00ED24AF" w:rsidRPr="00303246">
        <w:rPr>
          <w:rFonts w:ascii="Times New Roman" w:hAnsi="Times New Roman" w:cs="Times New Roman"/>
          <w:sz w:val="28"/>
          <w:szCs w:val="28"/>
        </w:rPr>
        <w:t>ое полугодие</w:t>
      </w:r>
      <w:r w:rsidR="00617BA7" w:rsidRPr="00303246">
        <w:rPr>
          <w:rFonts w:ascii="Times New Roman" w:hAnsi="Times New Roman" w:cs="Times New Roman"/>
          <w:sz w:val="28"/>
          <w:szCs w:val="28"/>
        </w:rPr>
        <w:t xml:space="preserve"> </w:t>
      </w:r>
      <w:r w:rsidRPr="00303246">
        <w:rPr>
          <w:rFonts w:ascii="Times New Roman" w:hAnsi="Times New Roman" w:cs="Times New Roman"/>
          <w:sz w:val="28"/>
          <w:szCs w:val="28"/>
        </w:rPr>
        <w:t>202</w:t>
      </w:r>
      <w:r w:rsidR="00F143CB" w:rsidRPr="00303246">
        <w:rPr>
          <w:rFonts w:ascii="Times New Roman" w:hAnsi="Times New Roman" w:cs="Times New Roman"/>
          <w:sz w:val="28"/>
          <w:szCs w:val="28"/>
        </w:rPr>
        <w:t>5</w:t>
      </w:r>
      <w:r w:rsidR="003F27C4" w:rsidRPr="00303246">
        <w:rPr>
          <w:rFonts w:ascii="Times New Roman" w:hAnsi="Times New Roman" w:cs="Times New Roman"/>
          <w:sz w:val="28"/>
          <w:szCs w:val="28"/>
        </w:rPr>
        <w:t xml:space="preserve"> г</w:t>
      </w:r>
      <w:r w:rsidRPr="00303246">
        <w:rPr>
          <w:rFonts w:ascii="Times New Roman" w:hAnsi="Times New Roman" w:cs="Times New Roman"/>
          <w:sz w:val="28"/>
          <w:szCs w:val="28"/>
        </w:rPr>
        <w:t>ода».</w:t>
      </w:r>
    </w:p>
    <w:p w14:paraId="2D970317" w14:textId="7D9F38DD" w:rsidR="004B1460" w:rsidRPr="00303246" w:rsidRDefault="005A7D41" w:rsidP="00EE46C6">
      <w:pPr>
        <w:pStyle w:val="Standard"/>
        <w:jc w:val="both"/>
        <w:rPr>
          <w:rFonts w:ascii="Times New Roman" w:hAnsi="Times New Roman"/>
          <w:sz w:val="28"/>
          <w:szCs w:val="28"/>
        </w:rPr>
      </w:pPr>
      <w:r w:rsidRPr="00303246">
        <w:rPr>
          <w:rFonts w:ascii="Times New Roman" w:hAnsi="Times New Roman" w:cs="Times New Roman"/>
          <w:b/>
          <w:sz w:val="28"/>
          <w:szCs w:val="28"/>
        </w:rPr>
        <w:t>Цели мероприятия:</w:t>
      </w:r>
      <w:r w:rsidR="00220892" w:rsidRPr="00303246">
        <w:rPr>
          <w:rFonts w:ascii="Times New Roman" w:hAnsi="Times New Roman" w:cs="Times New Roman"/>
          <w:b/>
          <w:sz w:val="28"/>
          <w:szCs w:val="28"/>
        </w:rPr>
        <w:t> </w:t>
      </w:r>
      <w:r w:rsidR="00A028A4" w:rsidRPr="00303246">
        <w:rPr>
          <w:rFonts w:ascii="Times New Roman" w:hAnsi="Times New Roman" w:cs="Times New Roman"/>
          <w:bCs/>
          <w:sz w:val="28"/>
          <w:szCs w:val="28"/>
        </w:rPr>
        <w:t>А</w:t>
      </w:r>
      <w:r w:rsidR="006F303D" w:rsidRPr="00303246">
        <w:rPr>
          <w:rFonts w:ascii="Times New Roman" w:hAnsi="Times New Roman" w:cs="Times New Roman"/>
          <w:sz w:val="28"/>
          <w:szCs w:val="28"/>
        </w:rPr>
        <w:t>нализ исполнения и контроля за организацией исполнения местного бюджета в текущем финансовом году</w:t>
      </w:r>
      <w:r w:rsidR="003F27C4" w:rsidRPr="00303246">
        <w:rPr>
          <w:rFonts w:ascii="Times New Roman" w:hAnsi="Times New Roman" w:cs="Times New Roman"/>
          <w:sz w:val="28"/>
          <w:szCs w:val="28"/>
        </w:rPr>
        <w:t>,</w:t>
      </w:r>
      <w:r w:rsidR="006F303D" w:rsidRPr="00303246">
        <w:rPr>
          <w:rFonts w:ascii="Times New Roman" w:hAnsi="Times New Roman" w:cs="Times New Roman"/>
          <w:sz w:val="28"/>
          <w:szCs w:val="28"/>
        </w:rPr>
        <w:t xml:space="preserve"> составлени</w:t>
      </w:r>
      <w:r w:rsidR="00A028A4" w:rsidRPr="00303246">
        <w:rPr>
          <w:rFonts w:ascii="Times New Roman" w:hAnsi="Times New Roman" w:cs="Times New Roman"/>
          <w:sz w:val="28"/>
          <w:szCs w:val="28"/>
        </w:rPr>
        <w:t>я</w:t>
      </w:r>
      <w:r w:rsidR="006F303D" w:rsidRPr="00303246">
        <w:rPr>
          <w:rFonts w:ascii="Times New Roman" w:hAnsi="Times New Roman" w:cs="Times New Roman"/>
          <w:sz w:val="28"/>
          <w:szCs w:val="28"/>
        </w:rPr>
        <w:t xml:space="preserve"> и пре</w:t>
      </w:r>
      <w:r w:rsidR="00CC7ED7" w:rsidRPr="00303246">
        <w:rPr>
          <w:rFonts w:ascii="Times New Roman" w:hAnsi="Times New Roman" w:cs="Times New Roman"/>
          <w:sz w:val="28"/>
          <w:szCs w:val="28"/>
        </w:rPr>
        <w:t>дставлени</w:t>
      </w:r>
      <w:r w:rsidR="00A028A4" w:rsidRPr="00303246">
        <w:rPr>
          <w:rFonts w:ascii="Times New Roman" w:hAnsi="Times New Roman" w:cs="Times New Roman"/>
          <w:sz w:val="28"/>
          <w:szCs w:val="28"/>
        </w:rPr>
        <w:t>я</w:t>
      </w:r>
      <w:r w:rsidR="00CC7ED7" w:rsidRPr="00303246">
        <w:rPr>
          <w:rFonts w:ascii="Times New Roman" w:hAnsi="Times New Roman" w:cs="Times New Roman"/>
          <w:sz w:val="28"/>
          <w:szCs w:val="28"/>
        </w:rPr>
        <w:t xml:space="preserve"> отчета об исполнении бюджета муниципального образования «Майминский район» за </w:t>
      </w:r>
      <w:r w:rsidR="003F27C4" w:rsidRPr="00303246">
        <w:rPr>
          <w:rFonts w:ascii="Times New Roman" w:hAnsi="Times New Roman" w:cs="Times New Roman"/>
          <w:sz w:val="28"/>
          <w:szCs w:val="28"/>
        </w:rPr>
        <w:t>перв</w:t>
      </w:r>
      <w:r w:rsidR="00ED24AF" w:rsidRPr="00303246">
        <w:rPr>
          <w:rFonts w:ascii="Times New Roman" w:hAnsi="Times New Roman" w:cs="Times New Roman"/>
          <w:sz w:val="28"/>
          <w:szCs w:val="28"/>
        </w:rPr>
        <w:t xml:space="preserve">ое полугодие </w:t>
      </w:r>
      <w:r w:rsidR="00CC7ED7" w:rsidRPr="00303246">
        <w:rPr>
          <w:rFonts w:ascii="Times New Roman" w:hAnsi="Times New Roman" w:cs="Times New Roman"/>
          <w:sz w:val="28"/>
          <w:szCs w:val="28"/>
        </w:rPr>
        <w:t>202</w:t>
      </w:r>
      <w:r w:rsidR="00F143CB" w:rsidRPr="00303246">
        <w:rPr>
          <w:rFonts w:ascii="Times New Roman" w:hAnsi="Times New Roman" w:cs="Times New Roman"/>
          <w:sz w:val="28"/>
          <w:szCs w:val="28"/>
        </w:rPr>
        <w:t>5</w:t>
      </w:r>
      <w:r w:rsidR="00CC7ED7" w:rsidRPr="00303246">
        <w:rPr>
          <w:rFonts w:ascii="Times New Roman" w:hAnsi="Times New Roman" w:cs="Times New Roman"/>
          <w:sz w:val="28"/>
          <w:szCs w:val="28"/>
        </w:rPr>
        <w:t xml:space="preserve"> года</w:t>
      </w:r>
      <w:r w:rsidR="00174149" w:rsidRPr="00303246">
        <w:rPr>
          <w:rFonts w:ascii="Times New Roman" w:hAnsi="Times New Roman" w:cs="Times New Roman"/>
          <w:sz w:val="28"/>
          <w:szCs w:val="28"/>
        </w:rPr>
        <w:t xml:space="preserve">, </w:t>
      </w:r>
      <w:r w:rsidR="00174149" w:rsidRPr="00303246">
        <w:rPr>
          <w:rFonts w:ascii="Times New Roman" w:hAnsi="Times New Roman"/>
          <w:color w:val="000000"/>
          <w:sz w:val="28"/>
          <w:szCs w:val="28"/>
        </w:rPr>
        <w:t>анализ</w:t>
      </w:r>
      <w:r w:rsidR="00174149" w:rsidRPr="00303246">
        <w:rPr>
          <w:rFonts w:ascii="Times New Roman" w:hAnsi="Times New Roman"/>
          <w:sz w:val="28"/>
          <w:szCs w:val="28"/>
        </w:rPr>
        <w:t xml:space="preserve"> дебиторской задолженности по неналоговым платежам в бюджет и принятия мер по</w:t>
      </w:r>
      <w:r w:rsidR="00F143CB" w:rsidRPr="00303246">
        <w:rPr>
          <w:rFonts w:ascii="Times New Roman" w:hAnsi="Times New Roman"/>
          <w:sz w:val="28"/>
          <w:szCs w:val="28"/>
        </w:rPr>
        <w:t xml:space="preserve"> ее урегулированию на 01.07.2025</w:t>
      </w:r>
      <w:r w:rsidR="00174149" w:rsidRPr="00303246">
        <w:rPr>
          <w:rFonts w:ascii="Times New Roman" w:hAnsi="Times New Roman"/>
          <w:sz w:val="28"/>
          <w:szCs w:val="28"/>
        </w:rPr>
        <w:t xml:space="preserve"> года.</w:t>
      </w:r>
    </w:p>
    <w:p w14:paraId="6A132A68" w14:textId="789CAC9D" w:rsidR="005A7D41" w:rsidRPr="00303246" w:rsidRDefault="005A7D41" w:rsidP="00EE46C6">
      <w:pPr>
        <w:pStyle w:val="Standard"/>
        <w:jc w:val="both"/>
        <w:rPr>
          <w:rFonts w:ascii="Times New Roman" w:hAnsi="Times New Roman" w:cs="Times New Roman"/>
          <w:sz w:val="28"/>
          <w:szCs w:val="28"/>
        </w:rPr>
      </w:pPr>
      <w:r w:rsidRPr="00303246">
        <w:rPr>
          <w:rFonts w:ascii="Times New Roman" w:hAnsi="Times New Roman" w:cs="Times New Roman"/>
          <w:b/>
          <w:sz w:val="28"/>
          <w:szCs w:val="28"/>
        </w:rPr>
        <w:t xml:space="preserve">Объекты мероприятия: </w:t>
      </w:r>
      <w:r w:rsidRPr="00303246">
        <w:rPr>
          <w:rFonts w:ascii="Times New Roman" w:hAnsi="Times New Roman" w:cs="Times New Roman"/>
          <w:sz w:val="28"/>
          <w:szCs w:val="28"/>
        </w:rPr>
        <w:t>МО «Майминский район»</w:t>
      </w:r>
      <w:r w:rsidR="003F27C4" w:rsidRPr="00303246">
        <w:rPr>
          <w:rFonts w:ascii="Times New Roman" w:hAnsi="Times New Roman" w:cs="Times New Roman"/>
          <w:sz w:val="28"/>
          <w:szCs w:val="28"/>
        </w:rPr>
        <w:t>.</w:t>
      </w:r>
    </w:p>
    <w:p w14:paraId="7C4EB956" w14:textId="1962C529" w:rsidR="005A7D41" w:rsidRPr="00303246" w:rsidRDefault="005A7D41" w:rsidP="00CB20BF">
      <w:pPr>
        <w:pStyle w:val="Standard"/>
        <w:jc w:val="both"/>
        <w:rPr>
          <w:rFonts w:ascii="Times New Roman" w:hAnsi="Times New Roman" w:cs="Times New Roman"/>
          <w:sz w:val="28"/>
          <w:szCs w:val="28"/>
        </w:rPr>
      </w:pPr>
      <w:r w:rsidRPr="00303246">
        <w:rPr>
          <w:rFonts w:ascii="Times New Roman" w:hAnsi="Times New Roman" w:cs="Times New Roman"/>
          <w:b/>
          <w:sz w:val="28"/>
          <w:szCs w:val="28"/>
        </w:rPr>
        <w:t xml:space="preserve">Исследуемый период: </w:t>
      </w:r>
      <w:r w:rsidR="003F27C4" w:rsidRPr="00303246">
        <w:rPr>
          <w:rFonts w:ascii="Times New Roman" w:hAnsi="Times New Roman" w:cs="Times New Roman"/>
          <w:sz w:val="28"/>
          <w:szCs w:val="28"/>
        </w:rPr>
        <w:t>перв</w:t>
      </w:r>
      <w:r w:rsidR="00ED24AF" w:rsidRPr="00303246">
        <w:rPr>
          <w:rFonts w:ascii="Times New Roman" w:hAnsi="Times New Roman" w:cs="Times New Roman"/>
          <w:sz w:val="28"/>
          <w:szCs w:val="28"/>
        </w:rPr>
        <w:t>ое</w:t>
      </w:r>
      <w:r w:rsidR="003F27C4" w:rsidRPr="00303246">
        <w:rPr>
          <w:rFonts w:ascii="Times New Roman" w:hAnsi="Times New Roman" w:cs="Times New Roman"/>
          <w:sz w:val="28"/>
          <w:szCs w:val="28"/>
        </w:rPr>
        <w:t xml:space="preserve"> </w:t>
      </w:r>
      <w:r w:rsidR="00ED24AF" w:rsidRPr="00303246">
        <w:rPr>
          <w:rFonts w:ascii="Times New Roman" w:hAnsi="Times New Roman" w:cs="Times New Roman"/>
          <w:sz w:val="28"/>
          <w:szCs w:val="28"/>
        </w:rPr>
        <w:t>полугодие</w:t>
      </w:r>
      <w:r w:rsidRPr="00303246">
        <w:rPr>
          <w:rFonts w:ascii="Times New Roman" w:hAnsi="Times New Roman" w:cs="Times New Roman"/>
          <w:sz w:val="28"/>
          <w:szCs w:val="28"/>
        </w:rPr>
        <w:t xml:space="preserve"> 202</w:t>
      </w:r>
      <w:r w:rsidR="00F143CB" w:rsidRPr="00303246">
        <w:rPr>
          <w:rFonts w:ascii="Times New Roman" w:hAnsi="Times New Roman" w:cs="Times New Roman"/>
          <w:sz w:val="28"/>
          <w:szCs w:val="28"/>
        </w:rPr>
        <w:t>5</w:t>
      </w:r>
      <w:r w:rsidR="00617BA7" w:rsidRPr="00303246">
        <w:rPr>
          <w:rFonts w:ascii="Times New Roman" w:hAnsi="Times New Roman" w:cs="Times New Roman"/>
          <w:sz w:val="28"/>
          <w:szCs w:val="28"/>
        </w:rPr>
        <w:t xml:space="preserve"> </w:t>
      </w:r>
      <w:r w:rsidRPr="00303246">
        <w:rPr>
          <w:rFonts w:ascii="Times New Roman" w:hAnsi="Times New Roman" w:cs="Times New Roman"/>
          <w:sz w:val="28"/>
          <w:szCs w:val="28"/>
        </w:rPr>
        <w:t>года.</w:t>
      </w:r>
    </w:p>
    <w:p w14:paraId="7329051C" w14:textId="2105E092" w:rsidR="005A7D41" w:rsidRPr="00303246" w:rsidRDefault="005A7D41" w:rsidP="00CB20BF">
      <w:pPr>
        <w:pStyle w:val="Standard"/>
        <w:jc w:val="both"/>
        <w:rPr>
          <w:rFonts w:ascii="Times New Roman" w:hAnsi="Times New Roman" w:cs="Times New Roman"/>
          <w:b/>
          <w:sz w:val="28"/>
          <w:szCs w:val="28"/>
        </w:rPr>
      </w:pPr>
      <w:r w:rsidRPr="00303246">
        <w:rPr>
          <w:rFonts w:ascii="Times New Roman" w:hAnsi="Times New Roman" w:cs="Times New Roman"/>
          <w:b/>
          <w:sz w:val="28"/>
          <w:szCs w:val="28"/>
        </w:rPr>
        <w:t xml:space="preserve">Сроки проведения мероприятия: </w:t>
      </w:r>
      <w:r w:rsidRPr="00303246">
        <w:rPr>
          <w:rFonts w:ascii="Times New Roman" w:hAnsi="Times New Roman" w:cs="Times New Roman"/>
          <w:sz w:val="28"/>
          <w:szCs w:val="28"/>
          <w:lang w:val="en-US"/>
        </w:rPr>
        <w:t>c</w:t>
      </w:r>
      <w:r w:rsidR="00617BA7" w:rsidRPr="00303246">
        <w:rPr>
          <w:rFonts w:ascii="Times New Roman" w:hAnsi="Times New Roman" w:cs="Times New Roman"/>
          <w:sz w:val="28"/>
          <w:szCs w:val="28"/>
        </w:rPr>
        <w:t xml:space="preserve"> </w:t>
      </w:r>
      <w:r w:rsidR="00F143CB" w:rsidRPr="00303246">
        <w:rPr>
          <w:rFonts w:ascii="Times New Roman" w:hAnsi="Times New Roman" w:cs="Times New Roman"/>
          <w:sz w:val="28"/>
          <w:szCs w:val="28"/>
        </w:rPr>
        <w:t>06</w:t>
      </w:r>
      <w:r w:rsidR="00B627FC" w:rsidRPr="00303246">
        <w:rPr>
          <w:rFonts w:ascii="Times New Roman" w:hAnsi="Times New Roman" w:cs="Times New Roman"/>
          <w:sz w:val="28"/>
          <w:szCs w:val="28"/>
        </w:rPr>
        <w:t>.</w:t>
      </w:r>
      <w:r w:rsidR="003F27C4" w:rsidRPr="00303246">
        <w:rPr>
          <w:rFonts w:ascii="Times New Roman" w:hAnsi="Times New Roman" w:cs="Times New Roman"/>
          <w:sz w:val="28"/>
          <w:szCs w:val="28"/>
        </w:rPr>
        <w:t>0</w:t>
      </w:r>
      <w:r w:rsidR="00ED24AF" w:rsidRPr="00303246">
        <w:rPr>
          <w:rFonts w:ascii="Times New Roman" w:hAnsi="Times New Roman" w:cs="Times New Roman"/>
          <w:sz w:val="28"/>
          <w:szCs w:val="28"/>
        </w:rPr>
        <w:t>8</w:t>
      </w:r>
      <w:r w:rsidR="00B627FC" w:rsidRPr="00303246">
        <w:rPr>
          <w:rFonts w:ascii="Times New Roman" w:hAnsi="Times New Roman" w:cs="Times New Roman"/>
          <w:sz w:val="28"/>
          <w:szCs w:val="28"/>
        </w:rPr>
        <w:t>.202</w:t>
      </w:r>
      <w:r w:rsidR="00F143CB" w:rsidRPr="00303246">
        <w:rPr>
          <w:rFonts w:ascii="Times New Roman" w:hAnsi="Times New Roman" w:cs="Times New Roman"/>
          <w:sz w:val="28"/>
          <w:szCs w:val="28"/>
        </w:rPr>
        <w:t>5</w:t>
      </w:r>
      <w:r w:rsidR="00E9257F" w:rsidRPr="00303246">
        <w:rPr>
          <w:rFonts w:ascii="Times New Roman" w:hAnsi="Times New Roman" w:cs="Times New Roman"/>
          <w:sz w:val="28"/>
          <w:szCs w:val="28"/>
        </w:rPr>
        <w:t xml:space="preserve"> </w:t>
      </w:r>
      <w:r w:rsidR="00B627FC" w:rsidRPr="00303246">
        <w:rPr>
          <w:rFonts w:ascii="Times New Roman" w:hAnsi="Times New Roman" w:cs="Times New Roman"/>
          <w:sz w:val="28"/>
          <w:szCs w:val="28"/>
        </w:rPr>
        <w:t xml:space="preserve">г. по </w:t>
      </w:r>
      <w:r w:rsidR="00F143CB" w:rsidRPr="00303246">
        <w:rPr>
          <w:rFonts w:ascii="Times New Roman" w:hAnsi="Times New Roman" w:cs="Times New Roman"/>
          <w:sz w:val="28"/>
          <w:szCs w:val="28"/>
        </w:rPr>
        <w:t>15</w:t>
      </w:r>
      <w:r w:rsidR="00B627FC" w:rsidRPr="00303246">
        <w:rPr>
          <w:rFonts w:ascii="Times New Roman" w:hAnsi="Times New Roman" w:cs="Times New Roman"/>
          <w:sz w:val="28"/>
          <w:szCs w:val="28"/>
        </w:rPr>
        <w:t>.</w:t>
      </w:r>
      <w:r w:rsidR="003F27C4" w:rsidRPr="00303246">
        <w:rPr>
          <w:rFonts w:ascii="Times New Roman" w:hAnsi="Times New Roman" w:cs="Times New Roman"/>
          <w:sz w:val="28"/>
          <w:szCs w:val="28"/>
        </w:rPr>
        <w:t>0</w:t>
      </w:r>
      <w:r w:rsidR="00ED24AF" w:rsidRPr="00303246">
        <w:rPr>
          <w:rFonts w:ascii="Times New Roman" w:hAnsi="Times New Roman" w:cs="Times New Roman"/>
          <w:sz w:val="28"/>
          <w:szCs w:val="28"/>
        </w:rPr>
        <w:t>8</w:t>
      </w:r>
      <w:r w:rsidR="00B627FC" w:rsidRPr="00303246">
        <w:rPr>
          <w:rFonts w:ascii="Times New Roman" w:hAnsi="Times New Roman" w:cs="Times New Roman"/>
          <w:sz w:val="28"/>
          <w:szCs w:val="28"/>
        </w:rPr>
        <w:t>.202</w:t>
      </w:r>
      <w:r w:rsidR="00F143CB" w:rsidRPr="00303246">
        <w:rPr>
          <w:rFonts w:ascii="Times New Roman" w:hAnsi="Times New Roman" w:cs="Times New Roman"/>
          <w:sz w:val="28"/>
          <w:szCs w:val="28"/>
        </w:rPr>
        <w:t>5</w:t>
      </w:r>
      <w:r w:rsidR="00E9257F" w:rsidRPr="00303246">
        <w:rPr>
          <w:rFonts w:ascii="Times New Roman" w:hAnsi="Times New Roman" w:cs="Times New Roman"/>
          <w:sz w:val="28"/>
          <w:szCs w:val="28"/>
        </w:rPr>
        <w:t xml:space="preserve"> </w:t>
      </w:r>
      <w:r w:rsidR="007A12A6" w:rsidRPr="00303246">
        <w:rPr>
          <w:rFonts w:ascii="Times New Roman" w:hAnsi="Times New Roman" w:cs="Times New Roman"/>
          <w:sz w:val="28"/>
          <w:szCs w:val="28"/>
        </w:rPr>
        <w:t>г</w:t>
      </w:r>
      <w:r w:rsidR="003F27C4" w:rsidRPr="00303246">
        <w:rPr>
          <w:rFonts w:ascii="Times New Roman" w:hAnsi="Times New Roman" w:cs="Times New Roman"/>
          <w:sz w:val="28"/>
          <w:szCs w:val="28"/>
        </w:rPr>
        <w:t>.</w:t>
      </w:r>
    </w:p>
    <w:p w14:paraId="2DCEAF9B" w14:textId="77777777" w:rsidR="000F2FDC" w:rsidRPr="00303246" w:rsidRDefault="000F2FDC" w:rsidP="00ED24AF">
      <w:pPr>
        <w:pStyle w:val="Standard"/>
        <w:jc w:val="right"/>
        <w:rPr>
          <w:rFonts w:ascii="Times New Roman" w:hAnsi="Times New Roman" w:cs="Times New Roman"/>
          <w:b/>
          <w:sz w:val="28"/>
          <w:szCs w:val="28"/>
        </w:rPr>
      </w:pPr>
    </w:p>
    <w:p w14:paraId="6C3F1089" w14:textId="2B1A5F81" w:rsidR="005A7D41" w:rsidRPr="00303246" w:rsidRDefault="005A7D41" w:rsidP="00CC7ED7">
      <w:pPr>
        <w:pStyle w:val="Standard"/>
        <w:jc w:val="both"/>
        <w:rPr>
          <w:b/>
          <w:sz w:val="28"/>
          <w:szCs w:val="28"/>
        </w:rPr>
      </w:pPr>
      <w:r w:rsidRPr="00303246">
        <w:rPr>
          <w:rFonts w:ascii="Times New Roman" w:hAnsi="Times New Roman" w:cs="Times New Roman"/>
          <w:b/>
          <w:sz w:val="28"/>
          <w:szCs w:val="28"/>
        </w:rPr>
        <w:t>Результат мероприятия:</w:t>
      </w:r>
      <w:r w:rsidR="00C9237F" w:rsidRPr="00303246">
        <w:rPr>
          <w:rFonts w:ascii="Times New Roman" w:hAnsi="Times New Roman" w:cs="Times New Roman"/>
          <w:b/>
          <w:bCs/>
          <w:sz w:val="28"/>
          <w:szCs w:val="28"/>
        </w:rPr>
        <w:t xml:space="preserve">     </w:t>
      </w:r>
    </w:p>
    <w:p w14:paraId="6870CEA9" w14:textId="00EAC3D1" w:rsidR="00CC7ED7" w:rsidRPr="00303246" w:rsidRDefault="005A7D41" w:rsidP="00CC7ED7">
      <w:pPr>
        <w:spacing w:after="0" w:line="240" w:lineRule="auto"/>
        <w:ind w:firstLine="709"/>
        <w:jc w:val="both"/>
        <w:rPr>
          <w:rFonts w:ascii="Times New Roman" w:hAnsi="Times New Roman"/>
          <w:sz w:val="28"/>
          <w:szCs w:val="28"/>
        </w:rPr>
      </w:pPr>
      <w:r w:rsidRPr="00303246">
        <w:rPr>
          <w:rFonts w:ascii="Times New Roman" w:hAnsi="Times New Roman"/>
          <w:b/>
          <w:sz w:val="28"/>
          <w:szCs w:val="28"/>
        </w:rPr>
        <w:t>1.</w:t>
      </w:r>
      <w:r w:rsidR="00CC7ED7" w:rsidRPr="00303246">
        <w:rPr>
          <w:rFonts w:ascii="Times New Roman" w:hAnsi="Times New Roman"/>
          <w:sz w:val="28"/>
          <w:szCs w:val="28"/>
        </w:rPr>
        <w:t xml:space="preserve"> Анализ исполнения и контроля за организацией исполнения местного бюджета в текущем финансовом году</w:t>
      </w:r>
      <w:r w:rsidR="003F27C4" w:rsidRPr="00303246">
        <w:rPr>
          <w:rFonts w:ascii="Times New Roman" w:hAnsi="Times New Roman"/>
          <w:sz w:val="28"/>
          <w:szCs w:val="28"/>
        </w:rPr>
        <w:t>,</w:t>
      </w:r>
      <w:r w:rsidR="00CC7ED7" w:rsidRPr="00303246">
        <w:rPr>
          <w:rFonts w:ascii="Times New Roman" w:hAnsi="Times New Roman"/>
          <w:sz w:val="28"/>
          <w:szCs w:val="28"/>
        </w:rPr>
        <w:t xml:space="preserve"> составлени</w:t>
      </w:r>
      <w:r w:rsidR="003F27C4" w:rsidRPr="00303246">
        <w:rPr>
          <w:rFonts w:ascii="Times New Roman" w:hAnsi="Times New Roman"/>
          <w:sz w:val="28"/>
          <w:szCs w:val="28"/>
        </w:rPr>
        <w:t>е</w:t>
      </w:r>
      <w:r w:rsidR="00CC7ED7" w:rsidRPr="00303246">
        <w:rPr>
          <w:rFonts w:ascii="Times New Roman" w:hAnsi="Times New Roman"/>
          <w:sz w:val="28"/>
          <w:szCs w:val="28"/>
        </w:rPr>
        <w:t xml:space="preserve"> и представлени</w:t>
      </w:r>
      <w:r w:rsidR="003F27C4" w:rsidRPr="00303246">
        <w:rPr>
          <w:rFonts w:ascii="Times New Roman" w:hAnsi="Times New Roman"/>
          <w:sz w:val="28"/>
          <w:szCs w:val="28"/>
        </w:rPr>
        <w:t>е</w:t>
      </w:r>
      <w:r w:rsidR="00CC7ED7" w:rsidRPr="00303246">
        <w:rPr>
          <w:rFonts w:ascii="Times New Roman" w:hAnsi="Times New Roman"/>
          <w:sz w:val="28"/>
          <w:szCs w:val="28"/>
        </w:rPr>
        <w:t xml:space="preserve"> отчета об исполнении бюджета за </w:t>
      </w:r>
      <w:r w:rsidR="00ED24AF" w:rsidRPr="00303246">
        <w:rPr>
          <w:rFonts w:ascii="Times New Roman" w:hAnsi="Times New Roman"/>
          <w:sz w:val="28"/>
          <w:szCs w:val="28"/>
        </w:rPr>
        <w:t>первое полугодие</w:t>
      </w:r>
      <w:r w:rsidR="00CC7ED7" w:rsidRPr="00303246">
        <w:rPr>
          <w:rFonts w:ascii="Times New Roman" w:hAnsi="Times New Roman"/>
          <w:sz w:val="28"/>
          <w:szCs w:val="28"/>
        </w:rPr>
        <w:t xml:space="preserve"> 202</w:t>
      </w:r>
      <w:r w:rsidR="00F143CB" w:rsidRPr="00303246">
        <w:rPr>
          <w:rFonts w:ascii="Times New Roman" w:hAnsi="Times New Roman"/>
          <w:sz w:val="28"/>
          <w:szCs w:val="28"/>
        </w:rPr>
        <w:t>5</w:t>
      </w:r>
      <w:r w:rsidR="003F27C4" w:rsidRPr="00303246">
        <w:rPr>
          <w:rFonts w:ascii="Times New Roman" w:hAnsi="Times New Roman"/>
          <w:sz w:val="28"/>
          <w:szCs w:val="28"/>
        </w:rPr>
        <w:t xml:space="preserve"> </w:t>
      </w:r>
      <w:r w:rsidR="00CC7ED7" w:rsidRPr="00303246">
        <w:rPr>
          <w:rFonts w:ascii="Times New Roman" w:hAnsi="Times New Roman"/>
          <w:sz w:val="28"/>
          <w:szCs w:val="28"/>
        </w:rPr>
        <w:t xml:space="preserve">года муниципального образования «Майминский район», проведен в форме </w:t>
      </w:r>
      <w:r w:rsidR="00CC7ED7" w:rsidRPr="00303246">
        <w:rPr>
          <w:rFonts w:ascii="Times New Roman" w:hAnsi="Times New Roman"/>
          <w:sz w:val="28"/>
          <w:szCs w:val="28"/>
        </w:rPr>
        <w:lastRenderedPageBreak/>
        <w:t>камеральной проверки на основании представленных данных Администрацией МО «Майминский район»</w:t>
      </w:r>
      <w:r w:rsidR="0086785C" w:rsidRPr="00303246">
        <w:rPr>
          <w:rFonts w:ascii="Times New Roman" w:hAnsi="Times New Roman"/>
          <w:sz w:val="28"/>
          <w:szCs w:val="28"/>
        </w:rPr>
        <w:t>.</w:t>
      </w:r>
      <w:r w:rsidR="00CC7ED7" w:rsidRPr="00303246">
        <w:rPr>
          <w:rFonts w:ascii="Times New Roman" w:hAnsi="Times New Roman"/>
          <w:sz w:val="28"/>
          <w:szCs w:val="28"/>
        </w:rPr>
        <w:t xml:space="preserve"> </w:t>
      </w:r>
    </w:p>
    <w:p w14:paraId="4AB50841" w14:textId="3EACD851" w:rsidR="00CC7ED7" w:rsidRPr="00303246" w:rsidRDefault="00CC7ED7" w:rsidP="00CC7ED7">
      <w:pPr>
        <w:spacing w:after="0" w:line="240" w:lineRule="auto"/>
        <w:ind w:firstLine="709"/>
        <w:jc w:val="both"/>
        <w:rPr>
          <w:rFonts w:ascii="Times New Roman" w:hAnsi="Times New Roman"/>
          <w:sz w:val="28"/>
          <w:szCs w:val="28"/>
        </w:rPr>
      </w:pPr>
      <w:r w:rsidRPr="00303246">
        <w:rPr>
          <w:rFonts w:ascii="Times New Roman" w:hAnsi="Times New Roman"/>
          <w:sz w:val="28"/>
          <w:szCs w:val="28"/>
        </w:rPr>
        <w:t>Представленная отчетность (формы отчетности) прошнурована, пронумерована</w:t>
      </w:r>
      <w:r w:rsidR="00932D0C" w:rsidRPr="00303246">
        <w:rPr>
          <w:rFonts w:ascii="Times New Roman" w:hAnsi="Times New Roman"/>
          <w:sz w:val="28"/>
          <w:szCs w:val="28"/>
        </w:rPr>
        <w:t>,</w:t>
      </w:r>
      <w:r w:rsidRPr="00303246">
        <w:rPr>
          <w:rFonts w:ascii="Times New Roman" w:hAnsi="Times New Roman"/>
          <w:sz w:val="28"/>
          <w:szCs w:val="28"/>
        </w:rPr>
        <w:t xml:space="preserve"> подписана электронно-цифровой подписью руководителем и главным бухгалтером Управления финансов Администрации МО «Майминский район».</w:t>
      </w:r>
    </w:p>
    <w:p w14:paraId="1E0A7DCE" w14:textId="7A3EE703" w:rsidR="003D5B52" w:rsidRPr="00303246" w:rsidRDefault="00CC7ED7" w:rsidP="003D5B52">
      <w:pPr>
        <w:spacing w:after="0" w:line="240" w:lineRule="auto"/>
        <w:ind w:firstLine="709"/>
        <w:jc w:val="both"/>
        <w:rPr>
          <w:rFonts w:ascii="Times New Roman" w:hAnsi="Times New Roman"/>
          <w:sz w:val="28"/>
          <w:szCs w:val="28"/>
        </w:rPr>
      </w:pPr>
      <w:r w:rsidRPr="00303246">
        <w:rPr>
          <w:rFonts w:ascii="Times New Roman" w:hAnsi="Times New Roman"/>
          <w:sz w:val="28"/>
          <w:szCs w:val="28"/>
        </w:rPr>
        <w:t>Отчет «Об исполнении бюджета</w:t>
      </w:r>
      <w:r w:rsidR="009350F6" w:rsidRPr="00303246">
        <w:rPr>
          <w:rFonts w:ascii="Times New Roman" w:hAnsi="Times New Roman"/>
          <w:sz w:val="28"/>
          <w:szCs w:val="28"/>
        </w:rPr>
        <w:t xml:space="preserve"> муниципального образования «Майминский район»</w:t>
      </w:r>
      <w:r w:rsidRPr="00303246">
        <w:rPr>
          <w:rFonts w:ascii="Times New Roman" w:hAnsi="Times New Roman"/>
          <w:sz w:val="28"/>
          <w:szCs w:val="28"/>
        </w:rPr>
        <w:t xml:space="preserve"> за </w:t>
      </w:r>
      <w:r w:rsidR="00ED24AF" w:rsidRPr="00303246">
        <w:rPr>
          <w:rFonts w:ascii="Times New Roman" w:hAnsi="Times New Roman"/>
          <w:sz w:val="28"/>
          <w:szCs w:val="28"/>
        </w:rPr>
        <w:t>первое полугодие</w:t>
      </w:r>
      <w:r w:rsidRPr="00303246">
        <w:rPr>
          <w:rFonts w:ascii="Times New Roman" w:hAnsi="Times New Roman"/>
          <w:sz w:val="28"/>
          <w:szCs w:val="28"/>
        </w:rPr>
        <w:t xml:space="preserve"> 202</w:t>
      </w:r>
      <w:r w:rsidR="00F143CB" w:rsidRPr="00303246">
        <w:rPr>
          <w:rFonts w:ascii="Times New Roman" w:hAnsi="Times New Roman"/>
          <w:sz w:val="28"/>
          <w:szCs w:val="28"/>
        </w:rPr>
        <w:t>5</w:t>
      </w:r>
      <w:r w:rsidR="009350F6" w:rsidRPr="00303246">
        <w:rPr>
          <w:rFonts w:ascii="Times New Roman" w:hAnsi="Times New Roman"/>
          <w:sz w:val="28"/>
          <w:szCs w:val="28"/>
        </w:rPr>
        <w:t xml:space="preserve"> </w:t>
      </w:r>
      <w:r w:rsidRPr="00303246">
        <w:rPr>
          <w:rFonts w:ascii="Times New Roman" w:hAnsi="Times New Roman"/>
          <w:sz w:val="28"/>
          <w:szCs w:val="28"/>
        </w:rPr>
        <w:t>г</w:t>
      </w:r>
      <w:r w:rsidR="009350F6" w:rsidRPr="00303246">
        <w:rPr>
          <w:rFonts w:ascii="Times New Roman" w:hAnsi="Times New Roman"/>
          <w:sz w:val="28"/>
          <w:szCs w:val="28"/>
        </w:rPr>
        <w:t>ода</w:t>
      </w:r>
      <w:r w:rsidRPr="00303246">
        <w:rPr>
          <w:rFonts w:ascii="Times New Roman" w:hAnsi="Times New Roman"/>
          <w:sz w:val="28"/>
          <w:szCs w:val="28"/>
        </w:rPr>
        <w:t>», представлен в Контрольно-счетную палату МО «Майминский район», по составу отчетных форм, не противоречащих Приказу Минфина России от 28.12.2010</w:t>
      </w:r>
      <w:r w:rsidR="00E9257F" w:rsidRPr="00303246">
        <w:rPr>
          <w:rFonts w:ascii="Times New Roman" w:hAnsi="Times New Roman"/>
          <w:sz w:val="28"/>
          <w:szCs w:val="28"/>
        </w:rPr>
        <w:t xml:space="preserve"> </w:t>
      </w:r>
      <w:r w:rsidRPr="00303246">
        <w:rPr>
          <w:rFonts w:ascii="Times New Roman" w:hAnsi="Times New Roman"/>
          <w:sz w:val="28"/>
          <w:szCs w:val="28"/>
        </w:rPr>
        <w:t>г. №191н «Об утверждении Инструкции о порядке составления и предоставления годовой, квартальной и месячной отчетности</w:t>
      </w:r>
      <w:r w:rsidR="003D5B52" w:rsidRPr="00303246">
        <w:rPr>
          <w:sz w:val="28"/>
          <w:szCs w:val="28"/>
        </w:rPr>
        <w:t xml:space="preserve"> </w:t>
      </w:r>
      <w:r w:rsidR="003D5B52" w:rsidRPr="00303246">
        <w:rPr>
          <w:rFonts w:ascii="Times New Roman" w:hAnsi="Times New Roman"/>
          <w:sz w:val="28"/>
          <w:szCs w:val="28"/>
        </w:rPr>
        <w:t>об исполнении бюджетов бюджетной системы РФ» (</w:t>
      </w:r>
      <w:r w:rsidR="00E9257F" w:rsidRPr="00303246">
        <w:rPr>
          <w:rFonts w:ascii="Times New Roman" w:hAnsi="Times New Roman"/>
          <w:sz w:val="28"/>
          <w:szCs w:val="28"/>
        </w:rPr>
        <w:t>д</w:t>
      </w:r>
      <w:r w:rsidR="003D5B52" w:rsidRPr="00303246">
        <w:rPr>
          <w:rFonts w:ascii="Times New Roman" w:hAnsi="Times New Roman"/>
          <w:sz w:val="28"/>
          <w:szCs w:val="28"/>
        </w:rPr>
        <w:t xml:space="preserve">алее по тексту </w:t>
      </w:r>
      <w:r w:rsidR="003D5B52" w:rsidRPr="00303246">
        <w:rPr>
          <w:rFonts w:ascii="Times New Roman" w:hAnsi="Times New Roman"/>
          <w:noProof/>
          <w:sz w:val="28"/>
          <w:szCs w:val="28"/>
          <w:lang w:eastAsia="ru-RU"/>
        </w:rPr>
        <w:t xml:space="preserve">- </w:t>
      </w:r>
      <w:r w:rsidR="003D5B52" w:rsidRPr="00303246">
        <w:rPr>
          <w:rFonts w:ascii="Times New Roman" w:hAnsi="Times New Roman"/>
          <w:sz w:val="28"/>
          <w:szCs w:val="28"/>
        </w:rPr>
        <w:t>Инструкция 191</w:t>
      </w:r>
      <w:r w:rsidR="003D5B52" w:rsidRPr="00303246">
        <w:rPr>
          <w:rFonts w:ascii="Times New Roman" w:hAnsi="Times New Roman"/>
          <w:noProof/>
          <w:sz w:val="28"/>
          <w:szCs w:val="28"/>
          <w:lang w:eastAsia="ru-RU"/>
        </w:rPr>
        <w:t>н)</w:t>
      </w:r>
      <w:r w:rsidR="0086785C" w:rsidRPr="00303246">
        <w:rPr>
          <w:rFonts w:ascii="Times New Roman" w:hAnsi="Times New Roman"/>
          <w:noProof/>
          <w:sz w:val="28"/>
          <w:szCs w:val="28"/>
          <w:lang w:eastAsia="ru-RU"/>
        </w:rPr>
        <w:t>.</w:t>
      </w:r>
    </w:p>
    <w:p w14:paraId="138919A9" w14:textId="1E464547" w:rsidR="003D5B52" w:rsidRPr="00303246" w:rsidRDefault="003D5B52" w:rsidP="003D5B52">
      <w:pPr>
        <w:spacing w:after="0" w:line="240" w:lineRule="auto"/>
        <w:ind w:firstLine="709"/>
        <w:jc w:val="both"/>
        <w:rPr>
          <w:rFonts w:ascii="Times New Roman" w:hAnsi="Times New Roman"/>
          <w:sz w:val="28"/>
          <w:szCs w:val="28"/>
        </w:rPr>
      </w:pPr>
      <w:bookmarkStart w:id="0" w:name="_Hlk166066617"/>
      <w:r w:rsidRPr="00303246">
        <w:rPr>
          <w:rFonts w:ascii="Times New Roman" w:hAnsi="Times New Roman"/>
          <w:sz w:val="28"/>
          <w:szCs w:val="28"/>
        </w:rPr>
        <w:t xml:space="preserve">В соответствии со статьей 264.2 БК РФ </w:t>
      </w:r>
      <w:r w:rsidR="009350F6" w:rsidRPr="00303246">
        <w:rPr>
          <w:rFonts w:ascii="Times New Roman" w:hAnsi="Times New Roman"/>
          <w:sz w:val="28"/>
          <w:szCs w:val="28"/>
        </w:rPr>
        <w:t>О</w:t>
      </w:r>
      <w:r w:rsidRPr="00303246">
        <w:rPr>
          <w:rFonts w:ascii="Times New Roman" w:hAnsi="Times New Roman"/>
          <w:sz w:val="28"/>
          <w:szCs w:val="28"/>
        </w:rPr>
        <w:t xml:space="preserve">тчет об исполнении бюджета МО «Майминский район» за </w:t>
      </w:r>
      <w:r w:rsidR="00ED24AF" w:rsidRPr="00303246">
        <w:rPr>
          <w:rFonts w:ascii="Times New Roman" w:hAnsi="Times New Roman"/>
          <w:sz w:val="28"/>
          <w:szCs w:val="28"/>
        </w:rPr>
        <w:t>первое полугодие</w:t>
      </w:r>
      <w:r w:rsidRPr="00303246">
        <w:rPr>
          <w:rFonts w:ascii="Times New Roman" w:hAnsi="Times New Roman"/>
          <w:sz w:val="28"/>
          <w:szCs w:val="28"/>
        </w:rPr>
        <w:t xml:space="preserve"> 202</w:t>
      </w:r>
      <w:r w:rsidR="00496D7A" w:rsidRPr="00303246">
        <w:rPr>
          <w:rFonts w:ascii="Times New Roman" w:hAnsi="Times New Roman"/>
          <w:sz w:val="28"/>
          <w:szCs w:val="28"/>
        </w:rPr>
        <w:t>5</w:t>
      </w:r>
      <w:r w:rsidRPr="00303246">
        <w:rPr>
          <w:rFonts w:ascii="Times New Roman" w:hAnsi="Times New Roman"/>
          <w:sz w:val="28"/>
          <w:szCs w:val="28"/>
        </w:rPr>
        <w:t xml:space="preserve"> года утвержден </w:t>
      </w:r>
      <w:r w:rsidR="00E9257F" w:rsidRPr="00303246">
        <w:rPr>
          <w:rFonts w:ascii="Times New Roman" w:hAnsi="Times New Roman"/>
          <w:sz w:val="28"/>
          <w:szCs w:val="28"/>
        </w:rPr>
        <w:t>р</w:t>
      </w:r>
      <w:r w:rsidRPr="00303246">
        <w:rPr>
          <w:rFonts w:ascii="Times New Roman" w:hAnsi="Times New Roman"/>
          <w:sz w:val="28"/>
          <w:szCs w:val="28"/>
        </w:rPr>
        <w:t xml:space="preserve">аспоряжением Администрации МО «Майминский район» «Об утверждении отчета об исполнении бюджета муниципального образования «Майминский район» за </w:t>
      </w:r>
      <w:r w:rsidR="00ED24AF" w:rsidRPr="00303246">
        <w:rPr>
          <w:rFonts w:ascii="Times New Roman" w:hAnsi="Times New Roman"/>
          <w:sz w:val="28"/>
          <w:szCs w:val="28"/>
        </w:rPr>
        <w:t>первое полугодие</w:t>
      </w:r>
      <w:r w:rsidRPr="00303246">
        <w:rPr>
          <w:rFonts w:ascii="Times New Roman" w:hAnsi="Times New Roman"/>
          <w:sz w:val="28"/>
          <w:szCs w:val="28"/>
        </w:rPr>
        <w:t xml:space="preserve"> 202</w:t>
      </w:r>
      <w:r w:rsidR="000F096F" w:rsidRPr="00303246">
        <w:rPr>
          <w:rFonts w:ascii="Times New Roman" w:hAnsi="Times New Roman"/>
          <w:sz w:val="28"/>
          <w:szCs w:val="28"/>
        </w:rPr>
        <w:t>5</w:t>
      </w:r>
      <w:r w:rsidR="009350F6" w:rsidRPr="00303246">
        <w:rPr>
          <w:rFonts w:ascii="Times New Roman" w:hAnsi="Times New Roman"/>
          <w:sz w:val="28"/>
          <w:szCs w:val="28"/>
        </w:rPr>
        <w:t xml:space="preserve"> </w:t>
      </w:r>
      <w:r w:rsidRPr="00303246">
        <w:rPr>
          <w:rFonts w:ascii="Times New Roman" w:hAnsi="Times New Roman"/>
          <w:sz w:val="28"/>
          <w:szCs w:val="28"/>
        </w:rPr>
        <w:t>г</w:t>
      </w:r>
      <w:r w:rsidR="009350F6" w:rsidRPr="00303246">
        <w:rPr>
          <w:rFonts w:ascii="Times New Roman" w:hAnsi="Times New Roman"/>
          <w:sz w:val="28"/>
          <w:szCs w:val="28"/>
        </w:rPr>
        <w:t>ода»</w:t>
      </w:r>
      <w:r w:rsidRPr="00303246">
        <w:rPr>
          <w:rFonts w:ascii="Times New Roman" w:hAnsi="Times New Roman"/>
          <w:sz w:val="28"/>
          <w:szCs w:val="28"/>
        </w:rPr>
        <w:t xml:space="preserve"> от </w:t>
      </w:r>
      <w:r w:rsidR="000F096F" w:rsidRPr="00303246">
        <w:rPr>
          <w:rFonts w:ascii="Times New Roman" w:hAnsi="Times New Roman"/>
          <w:sz w:val="28"/>
          <w:szCs w:val="28"/>
        </w:rPr>
        <w:t>30</w:t>
      </w:r>
      <w:r w:rsidRPr="00303246">
        <w:rPr>
          <w:rFonts w:ascii="Times New Roman" w:hAnsi="Times New Roman"/>
          <w:sz w:val="28"/>
          <w:szCs w:val="28"/>
        </w:rPr>
        <w:t>.</w:t>
      </w:r>
      <w:r w:rsidR="0086785C" w:rsidRPr="00303246">
        <w:rPr>
          <w:rFonts w:ascii="Times New Roman" w:hAnsi="Times New Roman"/>
          <w:sz w:val="28"/>
          <w:szCs w:val="28"/>
        </w:rPr>
        <w:t>0</w:t>
      </w:r>
      <w:r w:rsidR="000F096F" w:rsidRPr="00303246">
        <w:rPr>
          <w:rFonts w:ascii="Times New Roman" w:hAnsi="Times New Roman"/>
          <w:sz w:val="28"/>
          <w:szCs w:val="28"/>
        </w:rPr>
        <w:t>7</w:t>
      </w:r>
      <w:r w:rsidRPr="00303246">
        <w:rPr>
          <w:rFonts w:ascii="Times New Roman" w:hAnsi="Times New Roman"/>
          <w:sz w:val="28"/>
          <w:szCs w:val="28"/>
        </w:rPr>
        <w:t>.202</w:t>
      </w:r>
      <w:r w:rsidR="000F096F" w:rsidRPr="00303246">
        <w:rPr>
          <w:rFonts w:ascii="Times New Roman" w:hAnsi="Times New Roman"/>
          <w:sz w:val="28"/>
          <w:szCs w:val="28"/>
        </w:rPr>
        <w:t>5</w:t>
      </w:r>
      <w:r w:rsidR="00E9257F" w:rsidRPr="00303246">
        <w:rPr>
          <w:rFonts w:ascii="Times New Roman" w:hAnsi="Times New Roman"/>
          <w:sz w:val="28"/>
          <w:szCs w:val="28"/>
        </w:rPr>
        <w:t xml:space="preserve"> </w:t>
      </w:r>
      <w:r w:rsidRPr="00303246">
        <w:rPr>
          <w:rFonts w:ascii="Times New Roman" w:hAnsi="Times New Roman"/>
          <w:sz w:val="28"/>
          <w:szCs w:val="28"/>
        </w:rPr>
        <w:t>г. №</w:t>
      </w:r>
      <w:r w:rsidR="0086785C" w:rsidRPr="00303246">
        <w:rPr>
          <w:rFonts w:ascii="Times New Roman" w:hAnsi="Times New Roman"/>
          <w:sz w:val="28"/>
          <w:szCs w:val="28"/>
        </w:rPr>
        <w:t xml:space="preserve"> </w:t>
      </w:r>
      <w:r w:rsidR="000F096F" w:rsidRPr="00303246">
        <w:rPr>
          <w:rFonts w:ascii="Times New Roman" w:hAnsi="Times New Roman"/>
          <w:sz w:val="28"/>
          <w:szCs w:val="28"/>
        </w:rPr>
        <w:t>381</w:t>
      </w:r>
      <w:r w:rsidRPr="00303246">
        <w:rPr>
          <w:rFonts w:ascii="Times New Roman" w:hAnsi="Times New Roman"/>
          <w:sz w:val="28"/>
          <w:szCs w:val="28"/>
        </w:rPr>
        <w:t>-</w:t>
      </w:r>
      <w:r w:rsidR="0072419A" w:rsidRPr="00303246">
        <w:rPr>
          <w:rFonts w:ascii="Times New Roman" w:hAnsi="Times New Roman"/>
          <w:sz w:val="28"/>
          <w:szCs w:val="28"/>
        </w:rPr>
        <w:t>Р</w:t>
      </w:r>
      <w:r w:rsidR="006A17EC" w:rsidRPr="00303246">
        <w:rPr>
          <w:rFonts w:ascii="Times New Roman" w:hAnsi="Times New Roman"/>
          <w:sz w:val="28"/>
          <w:szCs w:val="28"/>
        </w:rPr>
        <w:t>.</w:t>
      </w:r>
      <w:r w:rsidRPr="00303246">
        <w:rPr>
          <w:rFonts w:ascii="Times New Roman" w:hAnsi="Times New Roman"/>
          <w:sz w:val="28"/>
          <w:szCs w:val="28"/>
        </w:rPr>
        <w:t xml:space="preserve"> Бюджетная отчетность представлена в Контрольно-счетную палату МО «Майминский район» </w:t>
      </w:r>
      <w:r w:rsidR="000F096F" w:rsidRPr="00303246">
        <w:rPr>
          <w:rFonts w:ascii="Times New Roman" w:hAnsi="Times New Roman"/>
          <w:sz w:val="28"/>
          <w:szCs w:val="28"/>
        </w:rPr>
        <w:t>05</w:t>
      </w:r>
      <w:r w:rsidRPr="00303246">
        <w:rPr>
          <w:rFonts w:ascii="Times New Roman" w:hAnsi="Times New Roman"/>
          <w:sz w:val="28"/>
          <w:szCs w:val="28"/>
        </w:rPr>
        <w:t>.</w:t>
      </w:r>
      <w:r w:rsidR="0086785C" w:rsidRPr="00303246">
        <w:rPr>
          <w:rFonts w:ascii="Times New Roman" w:hAnsi="Times New Roman"/>
          <w:sz w:val="28"/>
          <w:szCs w:val="28"/>
        </w:rPr>
        <w:t>0</w:t>
      </w:r>
      <w:r w:rsidR="00D67C19" w:rsidRPr="00303246">
        <w:rPr>
          <w:rFonts w:ascii="Times New Roman" w:hAnsi="Times New Roman"/>
          <w:sz w:val="28"/>
          <w:szCs w:val="28"/>
        </w:rPr>
        <w:t>8</w:t>
      </w:r>
      <w:r w:rsidRPr="00303246">
        <w:rPr>
          <w:rFonts w:ascii="Times New Roman" w:hAnsi="Times New Roman"/>
          <w:sz w:val="28"/>
          <w:szCs w:val="28"/>
        </w:rPr>
        <w:t>.202</w:t>
      </w:r>
      <w:r w:rsidR="000F096F" w:rsidRPr="00303246">
        <w:rPr>
          <w:rFonts w:ascii="Times New Roman" w:hAnsi="Times New Roman"/>
          <w:sz w:val="28"/>
          <w:szCs w:val="28"/>
        </w:rPr>
        <w:t>5</w:t>
      </w:r>
      <w:r w:rsidRPr="00303246">
        <w:rPr>
          <w:rFonts w:ascii="Times New Roman" w:hAnsi="Times New Roman"/>
          <w:sz w:val="28"/>
          <w:szCs w:val="28"/>
        </w:rPr>
        <w:t xml:space="preserve"> года.</w:t>
      </w:r>
      <w:r w:rsidRPr="00303246">
        <w:rPr>
          <w:rFonts w:ascii="Times New Roman" w:hAnsi="Times New Roman"/>
          <w:noProof/>
          <w:sz w:val="28"/>
          <w:szCs w:val="28"/>
          <w:lang w:eastAsia="ru-RU"/>
        </w:rPr>
        <w:drawing>
          <wp:inline distT="0" distB="0" distL="0" distR="0" wp14:anchorId="5780889D" wp14:editId="7905E6C4">
            <wp:extent cx="9525" cy="9525"/>
            <wp:effectExtent l="19050" t="0" r="9525" b="0"/>
            <wp:docPr id="3" name="Picture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bookmarkEnd w:id="0"/>
    <w:p w14:paraId="0DAA295C" w14:textId="23A48142" w:rsidR="00347AC7" w:rsidRPr="00303246" w:rsidRDefault="00347AC7" w:rsidP="00347AC7">
      <w:pPr>
        <w:spacing w:after="0" w:line="240" w:lineRule="auto"/>
        <w:ind w:firstLine="709"/>
        <w:jc w:val="both"/>
        <w:rPr>
          <w:rFonts w:ascii="Times New Roman" w:hAnsi="Times New Roman"/>
          <w:sz w:val="28"/>
          <w:szCs w:val="28"/>
        </w:rPr>
      </w:pPr>
      <w:r w:rsidRPr="00303246">
        <w:rPr>
          <w:rFonts w:ascii="Times New Roman" w:hAnsi="Times New Roman"/>
          <w:sz w:val="28"/>
          <w:szCs w:val="28"/>
        </w:rPr>
        <w:t>Анализ проведен на основании предоставленных форм отчетности Администрацией МО «Майминский район»</w:t>
      </w:r>
      <w:r w:rsidR="0086785C" w:rsidRPr="00303246">
        <w:rPr>
          <w:rFonts w:ascii="Times New Roman" w:hAnsi="Times New Roman"/>
          <w:sz w:val="28"/>
          <w:szCs w:val="28"/>
        </w:rPr>
        <w:t xml:space="preserve"> на </w:t>
      </w:r>
      <w:r w:rsidR="00E85F87" w:rsidRPr="00303246">
        <w:rPr>
          <w:rFonts w:ascii="Times New Roman" w:hAnsi="Times New Roman"/>
          <w:sz w:val="28"/>
          <w:szCs w:val="28"/>
        </w:rPr>
        <w:t>170</w:t>
      </w:r>
      <w:r w:rsidR="0086785C" w:rsidRPr="00303246">
        <w:rPr>
          <w:rFonts w:ascii="Times New Roman" w:hAnsi="Times New Roman"/>
          <w:sz w:val="28"/>
          <w:szCs w:val="28"/>
        </w:rPr>
        <w:t xml:space="preserve"> листах. (исх.</w:t>
      </w:r>
      <w:r w:rsidR="0072419A" w:rsidRPr="00303246">
        <w:rPr>
          <w:rFonts w:ascii="Times New Roman" w:hAnsi="Times New Roman"/>
          <w:sz w:val="28"/>
          <w:szCs w:val="28"/>
        </w:rPr>
        <w:t xml:space="preserve">№ </w:t>
      </w:r>
      <w:r w:rsidR="00E85F87" w:rsidRPr="00303246">
        <w:rPr>
          <w:rFonts w:ascii="Times New Roman" w:hAnsi="Times New Roman"/>
          <w:sz w:val="28"/>
          <w:szCs w:val="28"/>
        </w:rPr>
        <w:t>7673</w:t>
      </w:r>
      <w:r w:rsidR="0086785C" w:rsidRPr="00303246">
        <w:rPr>
          <w:rFonts w:ascii="Times New Roman" w:hAnsi="Times New Roman"/>
          <w:sz w:val="28"/>
          <w:szCs w:val="28"/>
        </w:rPr>
        <w:t xml:space="preserve"> от </w:t>
      </w:r>
      <w:r w:rsidR="0041733C" w:rsidRPr="00303246">
        <w:rPr>
          <w:rFonts w:ascii="Times New Roman" w:hAnsi="Times New Roman"/>
          <w:sz w:val="28"/>
          <w:szCs w:val="28"/>
        </w:rPr>
        <w:t>0</w:t>
      </w:r>
      <w:r w:rsidR="00E85F87" w:rsidRPr="00303246">
        <w:rPr>
          <w:rFonts w:ascii="Times New Roman" w:hAnsi="Times New Roman"/>
          <w:sz w:val="28"/>
          <w:szCs w:val="28"/>
        </w:rPr>
        <w:t>1</w:t>
      </w:r>
      <w:r w:rsidR="0086785C" w:rsidRPr="00303246">
        <w:rPr>
          <w:rFonts w:ascii="Times New Roman" w:hAnsi="Times New Roman"/>
          <w:sz w:val="28"/>
          <w:szCs w:val="28"/>
        </w:rPr>
        <w:t>.0</w:t>
      </w:r>
      <w:r w:rsidR="0041733C" w:rsidRPr="00303246">
        <w:rPr>
          <w:rFonts w:ascii="Times New Roman" w:hAnsi="Times New Roman"/>
          <w:sz w:val="28"/>
          <w:szCs w:val="28"/>
        </w:rPr>
        <w:t>8</w:t>
      </w:r>
      <w:r w:rsidR="0086785C" w:rsidRPr="00303246">
        <w:rPr>
          <w:rFonts w:ascii="Times New Roman" w:hAnsi="Times New Roman"/>
          <w:sz w:val="28"/>
          <w:szCs w:val="28"/>
        </w:rPr>
        <w:t>.202</w:t>
      </w:r>
      <w:r w:rsidR="00E85F87" w:rsidRPr="00303246">
        <w:rPr>
          <w:rFonts w:ascii="Times New Roman" w:hAnsi="Times New Roman"/>
          <w:sz w:val="28"/>
          <w:szCs w:val="28"/>
        </w:rPr>
        <w:t>5</w:t>
      </w:r>
      <w:r w:rsidR="0086785C" w:rsidRPr="00303246">
        <w:rPr>
          <w:rFonts w:ascii="Times New Roman" w:hAnsi="Times New Roman"/>
          <w:sz w:val="28"/>
          <w:szCs w:val="28"/>
        </w:rPr>
        <w:t xml:space="preserve"> года)</w:t>
      </w:r>
      <w:r w:rsidRPr="00303246">
        <w:rPr>
          <w:rFonts w:ascii="Times New Roman" w:hAnsi="Times New Roman"/>
          <w:sz w:val="28"/>
          <w:szCs w:val="28"/>
        </w:rPr>
        <w:t>, а также</w:t>
      </w:r>
      <w:r w:rsidR="009350F6" w:rsidRPr="00303246">
        <w:rPr>
          <w:rFonts w:ascii="Times New Roman" w:hAnsi="Times New Roman"/>
          <w:sz w:val="28"/>
          <w:szCs w:val="28"/>
        </w:rPr>
        <w:t>:</w:t>
      </w:r>
    </w:p>
    <w:p w14:paraId="1CF5293D" w14:textId="0CE85128" w:rsidR="00C104E1" w:rsidRPr="00303246" w:rsidRDefault="00347AC7"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1)</w:t>
      </w:r>
      <w:r w:rsidR="00E9257F" w:rsidRPr="00303246">
        <w:rPr>
          <w:rFonts w:ascii="Times New Roman" w:hAnsi="Times New Roman"/>
          <w:sz w:val="28"/>
          <w:szCs w:val="28"/>
        </w:rPr>
        <w:t xml:space="preserve"> р</w:t>
      </w:r>
      <w:r w:rsidRPr="00303246">
        <w:rPr>
          <w:rFonts w:ascii="Times New Roman" w:hAnsi="Times New Roman"/>
          <w:sz w:val="28"/>
          <w:szCs w:val="28"/>
        </w:rPr>
        <w:t>ешения сессии Майминского районного Совета депутатов от</w:t>
      </w:r>
      <w:r w:rsidR="00E85F87" w:rsidRPr="00303246">
        <w:rPr>
          <w:rFonts w:ascii="Times New Roman" w:hAnsi="Times New Roman"/>
          <w:sz w:val="28"/>
          <w:szCs w:val="28"/>
        </w:rPr>
        <w:t xml:space="preserve"> 19.12.2024г. № 15-1 </w:t>
      </w:r>
      <w:r w:rsidRPr="00303246">
        <w:rPr>
          <w:rFonts w:ascii="Times New Roman" w:hAnsi="Times New Roman"/>
          <w:sz w:val="28"/>
          <w:szCs w:val="28"/>
        </w:rPr>
        <w:t>«О бюджете муниципального образования «Майминский район» на 202</w:t>
      </w:r>
      <w:r w:rsidR="00E85F87" w:rsidRPr="00303246">
        <w:rPr>
          <w:rFonts w:ascii="Times New Roman" w:hAnsi="Times New Roman"/>
          <w:sz w:val="28"/>
          <w:szCs w:val="28"/>
        </w:rPr>
        <w:t>5</w:t>
      </w:r>
      <w:r w:rsidR="009350F6" w:rsidRPr="00303246">
        <w:rPr>
          <w:rFonts w:ascii="Times New Roman" w:hAnsi="Times New Roman"/>
          <w:sz w:val="28"/>
          <w:szCs w:val="28"/>
        </w:rPr>
        <w:t xml:space="preserve"> </w:t>
      </w:r>
      <w:r w:rsidRPr="00303246">
        <w:rPr>
          <w:rFonts w:ascii="Times New Roman" w:hAnsi="Times New Roman"/>
          <w:sz w:val="28"/>
          <w:szCs w:val="28"/>
        </w:rPr>
        <w:t>год и плановый период 202</w:t>
      </w:r>
      <w:r w:rsidR="00E85F87" w:rsidRPr="00303246">
        <w:rPr>
          <w:rFonts w:ascii="Times New Roman" w:hAnsi="Times New Roman"/>
          <w:sz w:val="28"/>
          <w:szCs w:val="28"/>
        </w:rPr>
        <w:t>6</w:t>
      </w:r>
      <w:r w:rsidRPr="00303246">
        <w:rPr>
          <w:rFonts w:ascii="Times New Roman" w:hAnsi="Times New Roman"/>
          <w:sz w:val="28"/>
          <w:szCs w:val="28"/>
        </w:rPr>
        <w:t>-202</w:t>
      </w:r>
      <w:r w:rsidR="00E85F87" w:rsidRPr="00303246">
        <w:rPr>
          <w:rFonts w:ascii="Times New Roman" w:hAnsi="Times New Roman"/>
          <w:sz w:val="28"/>
          <w:szCs w:val="28"/>
        </w:rPr>
        <w:t>7</w:t>
      </w:r>
      <w:r w:rsidR="009350F6" w:rsidRPr="00303246">
        <w:rPr>
          <w:rFonts w:ascii="Times New Roman" w:hAnsi="Times New Roman"/>
          <w:sz w:val="28"/>
          <w:szCs w:val="28"/>
        </w:rPr>
        <w:t xml:space="preserve"> </w:t>
      </w:r>
      <w:r w:rsidRPr="00303246">
        <w:rPr>
          <w:rFonts w:ascii="Times New Roman" w:hAnsi="Times New Roman"/>
          <w:sz w:val="28"/>
          <w:szCs w:val="28"/>
        </w:rPr>
        <w:t xml:space="preserve">гг.» (с учетом внесенных изменений </w:t>
      </w:r>
      <w:r w:rsidR="00F63246" w:rsidRPr="00303246">
        <w:rPr>
          <w:rFonts w:ascii="Times New Roman" w:hAnsi="Times New Roman"/>
          <w:sz w:val="28"/>
          <w:szCs w:val="28"/>
        </w:rPr>
        <w:t xml:space="preserve">№ </w:t>
      </w:r>
      <w:r w:rsidR="00E85F87" w:rsidRPr="00303246">
        <w:rPr>
          <w:rFonts w:ascii="Times New Roman" w:hAnsi="Times New Roman"/>
          <w:sz w:val="28"/>
          <w:szCs w:val="28"/>
        </w:rPr>
        <w:t>17-6</w:t>
      </w:r>
      <w:r w:rsidR="00F63246" w:rsidRPr="00303246">
        <w:rPr>
          <w:rFonts w:ascii="Times New Roman" w:hAnsi="Times New Roman"/>
          <w:sz w:val="28"/>
          <w:szCs w:val="28"/>
        </w:rPr>
        <w:t xml:space="preserve"> от </w:t>
      </w:r>
      <w:r w:rsidR="00E85F87" w:rsidRPr="00303246">
        <w:rPr>
          <w:rFonts w:ascii="Times New Roman" w:hAnsi="Times New Roman"/>
          <w:sz w:val="28"/>
          <w:szCs w:val="28"/>
        </w:rPr>
        <w:t>21</w:t>
      </w:r>
      <w:r w:rsidRPr="00303246">
        <w:rPr>
          <w:rFonts w:ascii="Times New Roman" w:hAnsi="Times New Roman"/>
          <w:sz w:val="28"/>
          <w:szCs w:val="28"/>
        </w:rPr>
        <w:t>.0</w:t>
      </w:r>
      <w:r w:rsidR="0086785C" w:rsidRPr="00303246">
        <w:rPr>
          <w:rFonts w:ascii="Times New Roman" w:hAnsi="Times New Roman"/>
          <w:sz w:val="28"/>
          <w:szCs w:val="28"/>
        </w:rPr>
        <w:t>2</w:t>
      </w:r>
      <w:r w:rsidRPr="00303246">
        <w:rPr>
          <w:rFonts w:ascii="Times New Roman" w:hAnsi="Times New Roman"/>
          <w:sz w:val="28"/>
          <w:szCs w:val="28"/>
        </w:rPr>
        <w:t>.202</w:t>
      </w:r>
      <w:r w:rsidR="00E85F87" w:rsidRPr="00303246">
        <w:rPr>
          <w:rFonts w:ascii="Times New Roman" w:hAnsi="Times New Roman"/>
          <w:sz w:val="28"/>
          <w:szCs w:val="28"/>
        </w:rPr>
        <w:t>5</w:t>
      </w:r>
      <w:r w:rsidR="00E9257F" w:rsidRPr="00303246">
        <w:rPr>
          <w:rFonts w:ascii="Times New Roman" w:hAnsi="Times New Roman"/>
          <w:sz w:val="28"/>
          <w:szCs w:val="28"/>
        </w:rPr>
        <w:t xml:space="preserve"> </w:t>
      </w:r>
      <w:r w:rsidRPr="00303246">
        <w:rPr>
          <w:rFonts w:ascii="Times New Roman" w:hAnsi="Times New Roman"/>
          <w:sz w:val="28"/>
          <w:szCs w:val="28"/>
        </w:rPr>
        <w:t>г.</w:t>
      </w:r>
      <w:r w:rsidR="00E85F87" w:rsidRPr="00303246">
        <w:rPr>
          <w:rFonts w:ascii="Times New Roman" w:hAnsi="Times New Roman"/>
          <w:sz w:val="28"/>
          <w:szCs w:val="28"/>
        </w:rPr>
        <w:t>, № 20-1 от 11.06.2025</w:t>
      </w:r>
      <w:r w:rsidR="0089239A" w:rsidRPr="00303246">
        <w:rPr>
          <w:rFonts w:ascii="Times New Roman" w:hAnsi="Times New Roman"/>
          <w:sz w:val="28"/>
          <w:szCs w:val="28"/>
        </w:rPr>
        <w:t xml:space="preserve"> г.</w:t>
      </w:r>
      <w:r w:rsidRPr="00303246">
        <w:rPr>
          <w:rFonts w:ascii="Times New Roman" w:hAnsi="Times New Roman"/>
          <w:sz w:val="28"/>
          <w:szCs w:val="28"/>
        </w:rPr>
        <w:t xml:space="preserve"> (</w:t>
      </w:r>
      <w:r w:rsidR="00E9257F" w:rsidRPr="00303246">
        <w:rPr>
          <w:rFonts w:ascii="Times New Roman" w:hAnsi="Times New Roman"/>
          <w:sz w:val="28"/>
          <w:szCs w:val="28"/>
        </w:rPr>
        <w:t>д</w:t>
      </w:r>
      <w:r w:rsidRPr="00303246">
        <w:rPr>
          <w:rFonts w:ascii="Times New Roman" w:hAnsi="Times New Roman"/>
          <w:sz w:val="28"/>
          <w:szCs w:val="28"/>
        </w:rPr>
        <w:t>алее по тексту</w:t>
      </w:r>
      <w:r w:rsidR="00E9257F" w:rsidRPr="00303246">
        <w:rPr>
          <w:rFonts w:ascii="Times New Roman" w:hAnsi="Times New Roman"/>
          <w:sz w:val="28"/>
          <w:szCs w:val="28"/>
        </w:rPr>
        <w:t>-</w:t>
      </w:r>
      <w:r w:rsidR="00E85F87" w:rsidRPr="00303246">
        <w:rPr>
          <w:rFonts w:ascii="Times New Roman" w:hAnsi="Times New Roman"/>
          <w:sz w:val="28"/>
          <w:szCs w:val="28"/>
        </w:rPr>
        <w:t>Решение от 19</w:t>
      </w:r>
      <w:r w:rsidRPr="00303246">
        <w:rPr>
          <w:rFonts w:ascii="Times New Roman" w:hAnsi="Times New Roman"/>
          <w:sz w:val="28"/>
          <w:szCs w:val="28"/>
        </w:rPr>
        <w:t>.12.202</w:t>
      </w:r>
      <w:r w:rsidR="00E85F87" w:rsidRPr="00303246">
        <w:rPr>
          <w:rFonts w:ascii="Times New Roman" w:hAnsi="Times New Roman"/>
          <w:sz w:val="28"/>
          <w:szCs w:val="28"/>
        </w:rPr>
        <w:t>4</w:t>
      </w:r>
      <w:r w:rsidR="00916FC5" w:rsidRPr="00303246">
        <w:rPr>
          <w:rFonts w:ascii="Times New Roman" w:hAnsi="Times New Roman"/>
          <w:sz w:val="28"/>
          <w:szCs w:val="28"/>
        </w:rPr>
        <w:t>г. №</w:t>
      </w:r>
      <w:r w:rsidR="00E85F87" w:rsidRPr="00303246">
        <w:rPr>
          <w:rFonts w:ascii="Times New Roman" w:hAnsi="Times New Roman"/>
          <w:sz w:val="28"/>
          <w:szCs w:val="28"/>
        </w:rPr>
        <w:t>15</w:t>
      </w:r>
      <w:r w:rsidRPr="00303246">
        <w:rPr>
          <w:rFonts w:ascii="Times New Roman" w:hAnsi="Times New Roman"/>
          <w:sz w:val="28"/>
          <w:szCs w:val="28"/>
        </w:rPr>
        <w:t xml:space="preserve">-1). Доходы утверждены в общей сумме </w:t>
      </w:r>
      <w:r w:rsidR="0089239A" w:rsidRPr="00303246">
        <w:rPr>
          <w:rFonts w:ascii="Times New Roman" w:hAnsi="Times New Roman"/>
          <w:sz w:val="28"/>
          <w:szCs w:val="28"/>
        </w:rPr>
        <w:t>2 </w:t>
      </w:r>
      <w:r w:rsidR="008F38DD" w:rsidRPr="00303246">
        <w:rPr>
          <w:rFonts w:ascii="Times New Roman" w:hAnsi="Times New Roman"/>
          <w:sz w:val="28"/>
          <w:szCs w:val="28"/>
        </w:rPr>
        <w:t>511</w:t>
      </w:r>
      <w:r w:rsidR="0089239A" w:rsidRPr="00303246">
        <w:rPr>
          <w:rFonts w:ascii="Times New Roman" w:hAnsi="Times New Roman"/>
          <w:sz w:val="28"/>
          <w:szCs w:val="28"/>
        </w:rPr>
        <w:t> </w:t>
      </w:r>
      <w:r w:rsidR="008F38DD" w:rsidRPr="00303246">
        <w:rPr>
          <w:rFonts w:ascii="Times New Roman" w:hAnsi="Times New Roman"/>
          <w:sz w:val="28"/>
          <w:szCs w:val="28"/>
        </w:rPr>
        <w:t>748</w:t>
      </w:r>
      <w:r w:rsidR="0089239A" w:rsidRPr="00303246">
        <w:rPr>
          <w:rFonts w:ascii="Times New Roman" w:hAnsi="Times New Roman"/>
          <w:sz w:val="28"/>
          <w:szCs w:val="28"/>
        </w:rPr>
        <w:t> </w:t>
      </w:r>
      <w:r w:rsidR="008F38DD" w:rsidRPr="00303246">
        <w:rPr>
          <w:rFonts w:ascii="Times New Roman" w:hAnsi="Times New Roman"/>
          <w:sz w:val="28"/>
          <w:szCs w:val="28"/>
        </w:rPr>
        <w:t>507,50</w:t>
      </w:r>
      <w:r w:rsidR="00E9257F" w:rsidRPr="00303246">
        <w:rPr>
          <w:rFonts w:ascii="Times New Roman" w:hAnsi="Times New Roman"/>
          <w:sz w:val="28"/>
          <w:szCs w:val="28"/>
        </w:rPr>
        <w:t xml:space="preserve"> </w:t>
      </w:r>
      <w:r w:rsidR="00CC6A0A" w:rsidRPr="00303246">
        <w:rPr>
          <w:rFonts w:ascii="Times New Roman" w:hAnsi="Times New Roman"/>
          <w:sz w:val="28"/>
          <w:szCs w:val="28"/>
        </w:rPr>
        <w:t>руб</w:t>
      </w:r>
      <w:r w:rsidR="0072419A" w:rsidRPr="00303246">
        <w:rPr>
          <w:rFonts w:ascii="Times New Roman" w:hAnsi="Times New Roman"/>
          <w:sz w:val="28"/>
          <w:szCs w:val="28"/>
        </w:rPr>
        <w:t>.</w:t>
      </w:r>
      <w:r w:rsidRPr="00303246">
        <w:rPr>
          <w:rFonts w:ascii="Times New Roman" w:hAnsi="Times New Roman"/>
          <w:sz w:val="28"/>
          <w:szCs w:val="28"/>
        </w:rPr>
        <w:t xml:space="preserve"> (с учетом </w:t>
      </w:r>
      <w:r w:rsidRPr="00303246">
        <w:rPr>
          <w:rFonts w:ascii="Times New Roman" w:hAnsi="Times New Roman"/>
          <w:noProof/>
          <w:sz w:val="28"/>
          <w:szCs w:val="28"/>
          <w:lang w:eastAsia="ru-RU"/>
        </w:rPr>
        <w:drawing>
          <wp:inline distT="0" distB="0" distL="0" distR="0" wp14:anchorId="7272F771" wp14:editId="3F8BAF33">
            <wp:extent cx="9525" cy="9525"/>
            <wp:effectExtent l="19050" t="0" r="9525" b="0"/>
            <wp:docPr id="29" name="Picture 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03246">
        <w:rPr>
          <w:rFonts w:ascii="Times New Roman" w:hAnsi="Times New Roman"/>
          <w:sz w:val="28"/>
          <w:szCs w:val="28"/>
        </w:rPr>
        <w:t xml:space="preserve">возврата целевых средств), расходы в общей сумме </w:t>
      </w:r>
      <w:r w:rsidR="0089239A" w:rsidRPr="00303246">
        <w:rPr>
          <w:rFonts w:ascii="Times New Roman" w:hAnsi="Times New Roman"/>
          <w:sz w:val="28"/>
          <w:szCs w:val="28"/>
        </w:rPr>
        <w:t>2 </w:t>
      </w:r>
      <w:r w:rsidR="00D34B09" w:rsidRPr="00303246">
        <w:rPr>
          <w:rFonts w:ascii="Times New Roman" w:hAnsi="Times New Roman"/>
          <w:sz w:val="28"/>
          <w:szCs w:val="28"/>
        </w:rPr>
        <w:t>558</w:t>
      </w:r>
      <w:r w:rsidR="0089239A" w:rsidRPr="00303246">
        <w:rPr>
          <w:rFonts w:ascii="Times New Roman" w:hAnsi="Times New Roman"/>
          <w:sz w:val="28"/>
          <w:szCs w:val="28"/>
        </w:rPr>
        <w:t> </w:t>
      </w:r>
      <w:r w:rsidR="00D34B09" w:rsidRPr="00303246">
        <w:rPr>
          <w:rFonts w:ascii="Times New Roman" w:hAnsi="Times New Roman"/>
          <w:sz w:val="28"/>
          <w:szCs w:val="28"/>
        </w:rPr>
        <w:t>806 892,46</w:t>
      </w:r>
      <w:r w:rsidR="00E9257F" w:rsidRPr="00303246">
        <w:rPr>
          <w:rFonts w:ascii="Times New Roman" w:hAnsi="Times New Roman"/>
          <w:sz w:val="28"/>
          <w:szCs w:val="28"/>
        </w:rPr>
        <w:t xml:space="preserve"> </w:t>
      </w:r>
      <w:r w:rsidR="00CC6A0A" w:rsidRPr="00303246">
        <w:rPr>
          <w:rFonts w:ascii="Times New Roman" w:hAnsi="Times New Roman"/>
          <w:sz w:val="28"/>
          <w:szCs w:val="28"/>
        </w:rPr>
        <w:t>руб</w:t>
      </w:r>
      <w:r w:rsidR="0072419A" w:rsidRPr="00303246">
        <w:rPr>
          <w:rFonts w:ascii="Times New Roman" w:hAnsi="Times New Roman"/>
          <w:sz w:val="28"/>
          <w:szCs w:val="28"/>
        </w:rPr>
        <w:t>.</w:t>
      </w:r>
      <w:r w:rsidRPr="00303246">
        <w:rPr>
          <w:rFonts w:ascii="Times New Roman" w:hAnsi="Times New Roman"/>
          <w:sz w:val="28"/>
          <w:szCs w:val="28"/>
        </w:rPr>
        <w:t xml:space="preserve"> и дефицит в сумме </w:t>
      </w:r>
      <w:r w:rsidR="00E26762" w:rsidRPr="00303246">
        <w:rPr>
          <w:rFonts w:ascii="Times New Roman" w:hAnsi="Times New Roman"/>
          <w:sz w:val="28"/>
          <w:szCs w:val="28"/>
        </w:rPr>
        <w:t>106</w:t>
      </w:r>
      <w:r w:rsidR="00C104E1" w:rsidRPr="00303246">
        <w:rPr>
          <w:rFonts w:ascii="Times New Roman" w:hAnsi="Times New Roman"/>
          <w:sz w:val="28"/>
          <w:szCs w:val="28"/>
        </w:rPr>
        <w:t> </w:t>
      </w:r>
      <w:r w:rsidR="00E26762" w:rsidRPr="00303246">
        <w:rPr>
          <w:rFonts w:ascii="Times New Roman" w:hAnsi="Times New Roman"/>
          <w:sz w:val="28"/>
          <w:szCs w:val="28"/>
        </w:rPr>
        <w:t>149</w:t>
      </w:r>
      <w:r w:rsidR="00C104E1" w:rsidRPr="00303246">
        <w:rPr>
          <w:rFonts w:ascii="Times New Roman" w:hAnsi="Times New Roman"/>
          <w:sz w:val="28"/>
          <w:szCs w:val="28"/>
        </w:rPr>
        <w:t xml:space="preserve"> </w:t>
      </w:r>
      <w:r w:rsidR="00E26762" w:rsidRPr="00303246">
        <w:rPr>
          <w:rFonts w:ascii="Times New Roman" w:hAnsi="Times New Roman"/>
          <w:sz w:val="28"/>
          <w:szCs w:val="28"/>
        </w:rPr>
        <w:t>294,06</w:t>
      </w:r>
      <w:r w:rsidR="0072419A" w:rsidRPr="00303246">
        <w:rPr>
          <w:rFonts w:ascii="Times New Roman" w:hAnsi="Times New Roman"/>
          <w:sz w:val="28"/>
          <w:szCs w:val="28"/>
        </w:rPr>
        <w:t> </w:t>
      </w:r>
      <w:r w:rsidR="00CC6A0A" w:rsidRPr="00303246">
        <w:rPr>
          <w:rFonts w:ascii="Times New Roman" w:hAnsi="Times New Roman"/>
          <w:sz w:val="28"/>
          <w:szCs w:val="28"/>
        </w:rPr>
        <w:t>руб</w:t>
      </w:r>
      <w:r w:rsidR="0072419A" w:rsidRPr="00303246">
        <w:rPr>
          <w:rFonts w:ascii="Times New Roman" w:hAnsi="Times New Roman"/>
          <w:sz w:val="28"/>
          <w:szCs w:val="28"/>
        </w:rPr>
        <w:t>.</w:t>
      </w:r>
      <w:r w:rsidRPr="00303246">
        <w:rPr>
          <w:rFonts w:ascii="Times New Roman" w:hAnsi="Times New Roman"/>
          <w:sz w:val="28"/>
          <w:szCs w:val="28"/>
        </w:rPr>
        <w:t xml:space="preserve"> Верхний </w:t>
      </w:r>
      <w:bookmarkStart w:id="1" w:name="_Hlk166751410"/>
      <w:r w:rsidR="00C104E1" w:rsidRPr="00303246">
        <w:rPr>
          <w:rFonts w:ascii="Times New Roman" w:hAnsi="Times New Roman"/>
          <w:sz w:val="28"/>
          <w:szCs w:val="28"/>
        </w:rPr>
        <w:t xml:space="preserve"> предел муниципального внутреннего долга на 1 января 2026 года в сумме 0,00 руб., в том числе верхний предел муниципального долга по муниципальным гарантиям на 1 января 2026 года в сумме 0,00 руб.; Резервный фонд Администрации</w:t>
      </w:r>
      <w:r w:rsidR="000C5C04" w:rsidRPr="00303246">
        <w:rPr>
          <w:rFonts w:ascii="Times New Roman" w:hAnsi="Times New Roman"/>
          <w:sz w:val="28"/>
          <w:szCs w:val="28"/>
        </w:rPr>
        <w:t xml:space="preserve"> МО «Майминский район» в сумме 5</w:t>
      </w:r>
      <w:r w:rsidR="00303246" w:rsidRPr="00303246">
        <w:rPr>
          <w:rFonts w:ascii="Times New Roman" w:hAnsi="Times New Roman"/>
          <w:sz w:val="28"/>
          <w:szCs w:val="28"/>
        </w:rPr>
        <w:t xml:space="preserve"> 500 000,00 руб.; </w:t>
      </w:r>
      <w:r w:rsidR="00C104E1" w:rsidRPr="00303246">
        <w:rPr>
          <w:rFonts w:ascii="Times New Roman" w:hAnsi="Times New Roman"/>
          <w:sz w:val="28"/>
          <w:szCs w:val="28"/>
        </w:rPr>
        <w:t xml:space="preserve">объем бюджетных ассигнований Дорожного фонда Администрации МО «Майминский район» в сумме </w:t>
      </w:r>
      <w:r w:rsidR="00EE7B9F" w:rsidRPr="00303246">
        <w:rPr>
          <w:rFonts w:ascii="Times New Roman" w:hAnsi="Times New Roman"/>
          <w:sz w:val="28"/>
          <w:szCs w:val="28"/>
        </w:rPr>
        <w:t>146 331 016,10</w:t>
      </w:r>
      <w:r w:rsidR="00C104E1" w:rsidRPr="00303246">
        <w:rPr>
          <w:rFonts w:ascii="Times New Roman" w:hAnsi="Times New Roman"/>
          <w:sz w:val="28"/>
          <w:szCs w:val="28"/>
        </w:rPr>
        <w:t xml:space="preserve"> руб.; предельный объем расходов на обслуживание муниципального внутреннего долга в сумме</w:t>
      </w:r>
      <w:r w:rsidR="00C104E1" w:rsidRPr="00303246">
        <w:rPr>
          <w:rFonts w:ascii="Times New Roman" w:hAnsi="Times New Roman"/>
          <w:sz w:val="28"/>
        </w:rPr>
        <w:t> </w:t>
      </w:r>
      <w:r w:rsidR="00C104E1" w:rsidRPr="00303246">
        <w:rPr>
          <w:rFonts w:ascii="Times New Roman" w:hAnsi="Times New Roman"/>
          <w:sz w:val="28"/>
          <w:szCs w:val="28"/>
        </w:rPr>
        <w:t>0,00</w:t>
      </w:r>
      <w:r w:rsidR="00C104E1" w:rsidRPr="00303246">
        <w:rPr>
          <w:rFonts w:ascii="Times New Roman" w:hAnsi="Times New Roman"/>
          <w:sz w:val="28"/>
        </w:rPr>
        <w:t> </w:t>
      </w:r>
      <w:r w:rsidR="00C104E1" w:rsidRPr="00303246">
        <w:rPr>
          <w:rFonts w:ascii="Times New Roman" w:hAnsi="Times New Roman"/>
          <w:sz w:val="28"/>
          <w:szCs w:val="28"/>
        </w:rPr>
        <w:t>руб.;</w:t>
      </w:r>
    </w:p>
    <w:p w14:paraId="44E493D0" w14:textId="60E65BB8" w:rsidR="00844297" w:rsidRPr="00303246" w:rsidRDefault="00C104E1" w:rsidP="00844297">
      <w:pPr>
        <w:spacing w:after="0" w:line="240" w:lineRule="auto"/>
        <w:ind w:firstLine="709"/>
        <w:jc w:val="both"/>
        <w:rPr>
          <w:rFonts w:ascii="Times New Roman" w:hAnsi="Times New Roman"/>
          <w:sz w:val="28"/>
        </w:rPr>
      </w:pPr>
      <w:r w:rsidRPr="00303246">
        <w:rPr>
          <w:rFonts w:ascii="Times New Roman" w:hAnsi="Times New Roman"/>
          <w:sz w:val="28"/>
          <w:szCs w:val="28"/>
        </w:rPr>
        <w:t>2) приказа Управления финансов Администрации муниципального обра</w:t>
      </w:r>
      <w:r w:rsidR="00240247" w:rsidRPr="00303246">
        <w:rPr>
          <w:rFonts w:ascii="Times New Roman" w:hAnsi="Times New Roman"/>
          <w:sz w:val="28"/>
          <w:szCs w:val="28"/>
        </w:rPr>
        <w:t>зования «Майминский район» от 25</w:t>
      </w:r>
      <w:r w:rsidRPr="00303246">
        <w:rPr>
          <w:rFonts w:ascii="Times New Roman" w:hAnsi="Times New Roman"/>
          <w:sz w:val="28"/>
          <w:szCs w:val="28"/>
        </w:rPr>
        <w:t>.0</w:t>
      </w:r>
      <w:r w:rsidR="00240247" w:rsidRPr="00303246">
        <w:rPr>
          <w:rFonts w:ascii="Times New Roman" w:hAnsi="Times New Roman"/>
          <w:sz w:val="28"/>
          <w:szCs w:val="28"/>
        </w:rPr>
        <w:t>6.2025 № 49</w:t>
      </w:r>
      <w:r w:rsidRPr="00303246">
        <w:rPr>
          <w:rFonts w:ascii="Times New Roman" w:hAnsi="Times New Roman"/>
          <w:sz w:val="28"/>
          <w:szCs w:val="28"/>
        </w:rPr>
        <w:t xml:space="preserve"> «О внесении изменений </w:t>
      </w:r>
      <w:r w:rsidRPr="00303246">
        <w:rPr>
          <w:rFonts w:ascii="Times New Roman" w:hAnsi="Times New Roman"/>
          <w:noProof/>
          <w:sz w:val="28"/>
          <w:szCs w:val="28"/>
          <w:lang w:eastAsia="ru-RU"/>
        </w:rPr>
        <w:drawing>
          <wp:inline distT="0" distB="0" distL="0" distR="0" wp14:anchorId="4B225392" wp14:editId="7EECE1A6">
            <wp:extent cx="9525" cy="9525"/>
            <wp:effectExtent l="19050" t="0" r="9525" b="0"/>
            <wp:docPr id="4" name="Picture 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3"/>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03246">
        <w:rPr>
          <w:rFonts w:ascii="Times New Roman" w:hAnsi="Times New Roman"/>
          <w:sz w:val="28"/>
          <w:szCs w:val="28"/>
        </w:rPr>
        <w:t>в сводную бюджетную роспись и лимиты бюджетных обязательств бюджета муниципального образования «Майминский район» на</w:t>
      </w:r>
      <w:r w:rsidRPr="00303246">
        <w:rPr>
          <w:rFonts w:ascii="Times New Roman" w:hAnsi="Times New Roman"/>
          <w:noProof/>
          <w:sz w:val="28"/>
          <w:szCs w:val="28"/>
          <w:lang w:eastAsia="ru-RU"/>
        </w:rPr>
        <w:t xml:space="preserve"> </w:t>
      </w:r>
      <w:r w:rsidRPr="00303246">
        <w:rPr>
          <w:rFonts w:ascii="Times New Roman" w:hAnsi="Times New Roman"/>
          <w:sz w:val="28"/>
          <w:szCs w:val="28"/>
        </w:rPr>
        <w:t>2025 год и на плановый пери</w:t>
      </w:r>
      <w:r w:rsidR="00240247" w:rsidRPr="00303246">
        <w:rPr>
          <w:rFonts w:ascii="Times New Roman" w:hAnsi="Times New Roman"/>
          <w:sz w:val="28"/>
          <w:szCs w:val="28"/>
        </w:rPr>
        <w:t>од 2026 и 2027 годов» (исх. от 0</w:t>
      </w:r>
      <w:r w:rsidRPr="00303246">
        <w:rPr>
          <w:rFonts w:ascii="Times New Roman" w:hAnsi="Times New Roman"/>
          <w:sz w:val="28"/>
          <w:szCs w:val="28"/>
        </w:rPr>
        <w:t>1.0</w:t>
      </w:r>
      <w:r w:rsidR="00240247" w:rsidRPr="00303246">
        <w:rPr>
          <w:rFonts w:ascii="Times New Roman" w:hAnsi="Times New Roman"/>
          <w:sz w:val="28"/>
          <w:szCs w:val="28"/>
        </w:rPr>
        <w:t>7</w:t>
      </w:r>
      <w:r w:rsidRPr="00303246">
        <w:rPr>
          <w:rFonts w:ascii="Times New Roman" w:hAnsi="Times New Roman"/>
          <w:sz w:val="28"/>
          <w:szCs w:val="28"/>
        </w:rPr>
        <w:t xml:space="preserve">.2025 № </w:t>
      </w:r>
      <w:r w:rsidR="00240247" w:rsidRPr="00303246">
        <w:rPr>
          <w:rFonts w:ascii="Times New Roman" w:hAnsi="Times New Roman"/>
          <w:sz w:val="28"/>
          <w:szCs w:val="28"/>
        </w:rPr>
        <w:t>364</w:t>
      </w:r>
      <w:r w:rsidRPr="00303246">
        <w:rPr>
          <w:rFonts w:ascii="Times New Roman" w:hAnsi="Times New Roman"/>
          <w:sz w:val="28"/>
          <w:szCs w:val="28"/>
        </w:rPr>
        <w:t xml:space="preserve">) (далее – Сводная бюджетная роспись бюджета МО «Майминский район на 2025 год), согласно которому лимиты бюджетных обязательств бюджета МО </w:t>
      </w:r>
      <w:r w:rsidRPr="00303246">
        <w:rPr>
          <w:rFonts w:ascii="Times New Roman" w:hAnsi="Times New Roman"/>
          <w:sz w:val="28"/>
          <w:szCs w:val="28"/>
        </w:rPr>
        <w:lastRenderedPageBreak/>
        <w:t>«Майминский район» на</w:t>
      </w:r>
      <w:r w:rsidRPr="00303246">
        <w:rPr>
          <w:rFonts w:ascii="Times New Roman" w:hAnsi="Times New Roman"/>
          <w:noProof/>
          <w:sz w:val="28"/>
          <w:szCs w:val="28"/>
          <w:lang w:eastAsia="ru-RU"/>
        </w:rPr>
        <w:t xml:space="preserve"> </w:t>
      </w:r>
      <w:r w:rsidRPr="00303246">
        <w:rPr>
          <w:rFonts w:ascii="Times New Roman" w:hAnsi="Times New Roman"/>
          <w:sz w:val="28"/>
          <w:szCs w:val="28"/>
        </w:rPr>
        <w:t xml:space="preserve">2025 год утверждены в общей сумме </w:t>
      </w:r>
      <w:r w:rsidR="00240247" w:rsidRPr="00303246">
        <w:rPr>
          <w:rFonts w:ascii="Times New Roman" w:hAnsi="Times New Roman"/>
          <w:sz w:val="28"/>
          <w:szCs w:val="28"/>
        </w:rPr>
        <w:t>2 558 806 892,46 руб.</w:t>
      </w:r>
      <w:r w:rsidRPr="00303246">
        <w:rPr>
          <w:rFonts w:ascii="Times New Roman" w:hAnsi="Times New Roman"/>
          <w:sz w:val="28"/>
          <w:szCs w:val="28"/>
        </w:rPr>
        <w:t>, что</w:t>
      </w:r>
      <w:r w:rsidR="00844297" w:rsidRPr="00303246">
        <w:rPr>
          <w:rFonts w:ascii="Times New Roman" w:hAnsi="Times New Roman"/>
          <w:sz w:val="28"/>
          <w:szCs w:val="28"/>
        </w:rPr>
        <w:t xml:space="preserve"> ниже</w:t>
      </w:r>
      <w:r w:rsidR="00DF41D2" w:rsidRPr="00303246">
        <w:rPr>
          <w:rFonts w:ascii="Times New Roman" w:hAnsi="Times New Roman"/>
          <w:sz w:val="28"/>
          <w:szCs w:val="28"/>
        </w:rPr>
        <w:t xml:space="preserve"> суммы</w:t>
      </w:r>
      <w:r w:rsidR="00844297" w:rsidRPr="00303246">
        <w:rPr>
          <w:rFonts w:ascii="Times New Roman" w:hAnsi="Times New Roman"/>
          <w:sz w:val="28"/>
          <w:szCs w:val="28"/>
        </w:rPr>
        <w:t xml:space="preserve"> расходов, утвержденных Решением о бюджете от </w:t>
      </w:r>
      <w:r w:rsidR="00844297" w:rsidRPr="00303246">
        <w:rPr>
          <w:rFonts w:ascii="Times New Roman" w:hAnsi="Times New Roman"/>
          <w:noProof/>
          <w:sz w:val="28"/>
          <w:szCs w:val="28"/>
          <w:lang w:eastAsia="ru-RU"/>
        </w:rPr>
        <w:t>19.12.2024</w:t>
      </w:r>
      <w:r w:rsidR="00844297" w:rsidRPr="00303246">
        <w:rPr>
          <w:rFonts w:ascii="Times New Roman" w:hAnsi="Times New Roman"/>
          <w:sz w:val="28"/>
          <w:szCs w:val="28"/>
        </w:rPr>
        <w:t xml:space="preserve"> № 15-l (c учетом изменений) на сумму</w:t>
      </w:r>
      <w:r w:rsidR="00844297" w:rsidRPr="00303246">
        <w:rPr>
          <w:rFonts w:ascii="Times New Roman" w:hAnsi="Times New Roman"/>
          <w:noProof/>
          <w:sz w:val="28"/>
          <w:szCs w:val="28"/>
          <w:lang w:eastAsia="ru-RU"/>
        </w:rPr>
        <w:t xml:space="preserve"> 59 090 909,10</w:t>
      </w:r>
      <w:r w:rsidR="00844297" w:rsidRPr="00303246">
        <w:rPr>
          <w:rFonts w:ascii="Times New Roman" w:hAnsi="Times New Roman"/>
          <w:sz w:val="28"/>
          <w:szCs w:val="28"/>
        </w:rPr>
        <w:t xml:space="preserve"> руб. Отклонение сложилось по причине внесения </w:t>
      </w:r>
      <w:r w:rsidR="00844297" w:rsidRPr="00303246">
        <w:rPr>
          <w:rFonts w:ascii="Times New Roman" w:hAnsi="Times New Roman"/>
          <w:sz w:val="28"/>
        </w:rPr>
        <w:t xml:space="preserve">изменений в сводную бюджетную роспись </w:t>
      </w:r>
      <w:r w:rsidR="00844297" w:rsidRPr="00303246">
        <w:rPr>
          <w:rFonts w:ascii="Times New Roman" w:hAnsi="Times New Roman"/>
          <w:sz w:val="28"/>
          <w:szCs w:val="28"/>
        </w:rPr>
        <w:t xml:space="preserve">после внесения изменений в бюджет 2025 года Решением Майминского районного Совета депутатов от 11.06.2025 № 20-1, </w:t>
      </w:r>
      <w:r w:rsidR="00844297" w:rsidRPr="00303246">
        <w:rPr>
          <w:rFonts w:ascii="Times New Roman" w:hAnsi="Times New Roman"/>
          <w:sz w:val="28"/>
        </w:rPr>
        <w:t xml:space="preserve">в связи с получением уведомлений о предоставлении субсидий, субвенций, иных межбюджетных трансфертов, имеющих целевое назначение, на основании </w:t>
      </w:r>
      <w:r w:rsidR="00844297" w:rsidRPr="00303246">
        <w:rPr>
          <w:rFonts w:ascii="Times New Roman" w:hAnsi="Times New Roman"/>
          <w:sz w:val="28"/>
          <w:szCs w:val="28"/>
        </w:rPr>
        <w:t>п. 3 ст. 217 Бюджетного кодекса Российской Федерации;</w:t>
      </w:r>
    </w:p>
    <w:p w14:paraId="64496351" w14:textId="559E98BB" w:rsidR="00244950" w:rsidRPr="00303246" w:rsidRDefault="00C104E1" w:rsidP="00244950">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3) </w:t>
      </w:r>
      <w:r w:rsidRPr="00303246">
        <w:rPr>
          <w:rFonts w:ascii="Times New Roman" w:hAnsi="Times New Roman"/>
          <w:sz w:val="28"/>
          <w:szCs w:val="28"/>
          <w:lang w:eastAsia="ru-RU"/>
        </w:rPr>
        <w:t xml:space="preserve">прогноза поступлений в бюджет и перечислений из бюджета в текущем финансовом году в целях определения прогнозного состояния единого счета бюджета в соответствии со статьей 217.1 Бюджетного кодекса Российской Федерации, утвержденного </w:t>
      </w:r>
      <w:r w:rsidRPr="00303246">
        <w:rPr>
          <w:rFonts w:ascii="Times New Roman" w:hAnsi="Times New Roman"/>
          <w:sz w:val="28"/>
          <w:szCs w:val="28"/>
        </w:rPr>
        <w:t xml:space="preserve">приказом Управления финансов Администрации муниципального образования «Майминский район» от 01.10.2024 № 73 «Об утверждении кассового плана бюджета муниципального образования «Майминский район» (далее – кассовый план). Кассовый план по доходам утвержден в общей сумме </w:t>
      </w:r>
      <w:r w:rsidR="00244950" w:rsidRPr="00303246">
        <w:rPr>
          <w:rFonts w:ascii="Times New Roman" w:hAnsi="Times New Roman"/>
          <w:sz w:val="28"/>
          <w:szCs w:val="28"/>
        </w:rPr>
        <w:t>2 452 657 598,40</w:t>
      </w:r>
      <w:r w:rsidRPr="00303246">
        <w:rPr>
          <w:rFonts w:ascii="Times New Roman" w:hAnsi="Times New Roman"/>
          <w:sz w:val="28"/>
          <w:szCs w:val="28"/>
        </w:rPr>
        <w:t xml:space="preserve"> руб., что </w:t>
      </w:r>
      <w:r w:rsidR="00244950" w:rsidRPr="00303246">
        <w:rPr>
          <w:rFonts w:ascii="Times New Roman" w:hAnsi="Times New Roman"/>
          <w:sz w:val="28"/>
          <w:szCs w:val="28"/>
        </w:rPr>
        <w:t>ниже суммы</w:t>
      </w:r>
      <w:r w:rsidR="00240247" w:rsidRPr="00303246">
        <w:rPr>
          <w:rFonts w:ascii="Times New Roman" w:hAnsi="Times New Roman"/>
          <w:sz w:val="28"/>
          <w:szCs w:val="28"/>
        </w:rPr>
        <w:t xml:space="preserve"> доходов</w:t>
      </w:r>
      <w:r w:rsidRPr="00303246">
        <w:rPr>
          <w:rFonts w:ascii="Times New Roman" w:hAnsi="Times New Roman"/>
          <w:sz w:val="28"/>
          <w:szCs w:val="28"/>
        </w:rPr>
        <w:t xml:space="preserve">, утвержденных </w:t>
      </w:r>
      <w:r w:rsidRPr="00303246">
        <w:rPr>
          <w:rFonts w:ascii="Times New Roman" w:hAnsi="Times New Roman"/>
          <w:noProof/>
          <w:sz w:val="28"/>
          <w:szCs w:val="28"/>
          <w:lang w:eastAsia="ru-RU"/>
        </w:rPr>
        <w:drawing>
          <wp:inline distT="0" distB="0" distL="0" distR="0" wp14:anchorId="6099A6CC" wp14:editId="01A0C5F1">
            <wp:extent cx="9525" cy="9525"/>
            <wp:effectExtent l="19050" t="0" r="9525" b="0"/>
            <wp:docPr id="5" name="Picture 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03246">
        <w:rPr>
          <w:rFonts w:ascii="Times New Roman" w:hAnsi="Times New Roman"/>
          <w:sz w:val="28"/>
          <w:szCs w:val="28"/>
        </w:rPr>
        <w:t>Решением о бюджете от 19.12.2</w:t>
      </w:r>
      <w:r w:rsidR="00240247" w:rsidRPr="00303246">
        <w:rPr>
          <w:rFonts w:ascii="Times New Roman" w:hAnsi="Times New Roman"/>
          <w:sz w:val="28"/>
          <w:szCs w:val="28"/>
        </w:rPr>
        <w:t>024 № 15-1 (c учетом изменений)</w:t>
      </w:r>
      <w:r w:rsidR="00244950" w:rsidRPr="00303246">
        <w:rPr>
          <w:rFonts w:ascii="Times New Roman" w:hAnsi="Times New Roman"/>
          <w:sz w:val="28"/>
        </w:rPr>
        <w:t xml:space="preserve"> на 59 090 909,10 руб., в связи с получением уведомления о предоставлении субсидий, субвенций, иных межбюджетных трансфертов, имеющих целевое назначение, на основании </w:t>
      </w:r>
      <w:r w:rsidR="00244950" w:rsidRPr="00303246">
        <w:rPr>
          <w:rFonts w:ascii="Times New Roman" w:hAnsi="Times New Roman"/>
          <w:sz w:val="28"/>
          <w:szCs w:val="28"/>
        </w:rPr>
        <w:t>п. 3 ст. 217 Бюджетного кодекса Российской Федерации №8/71 от 09.06.2025 года;</w:t>
      </w:r>
    </w:p>
    <w:p w14:paraId="741FFFCC" w14:textId="5BF6BADA" w:rsidR="00C104E1" w:rsidRPr="00303246" w:rsidRDefault="00C104E1" w:rsidP="00DF41D2">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Кассовый план по расходам утвержден в сумме </w:t>
      </w:r>
      <w:r w:rsidR="00DF41D2" w:rsidRPr="00303246">
        <w:rPr>
          <w:rFonts w:ascii="Times New Roman" w:hAnsi="Times New Roman"/>
          <w:sz w:val="28"/>
          <w:szCs w:val="28"/>
        </w:rPr>
        <w:t>2 558 806 892,46</w:t>
      </w:r>
      <w:r w:rsidRPr="00303246">
        <w:rPr>
          <w:rFonts w:ascii="Times New Roman" w:hAnsi="Times New Roman"/>
          <w:sz w:val="28"/>
          <w:szCs w:val="28"/>
        </w:rPr>
        <w:t xml:space="preserve"> руб., что </w:t>
      </w:r>
      <w:r w:rsidR="00DF41D2" w:rsidRPr="00303246">
        <w:rPr>
          <w:rFonts w:ascii="Times New Roman" w:hAnsi="Times New Roman"/>
          <w:sz w:val="28"/>
          <w:szCs w:val="28"/>
        </w:rPr>
        <w:t xml:space="preserve">ниже суммы расходов, утвержденных Решением о бюджете от </w:t>
      </w:r>
      <w:r w:rsidR="00DF41D2" w:rsidRPr="00303246">
        <w:rPr>
          <w:rFonts w:ascii="Times New Roman" w:hAnsi="Times New Roman"/>
          <w:noProof/>
          <w:sz w:val="28"/>
          <w:szCs w:val="28"/>
          <w:lang w:eastAsia="ru-RU"/>
        </w:rPr>
        <w:t>19.12.2024</w:t>
      </w:r>
      <w:r w:rsidR="00DF41D2" w:rsidRPr="00303246">
        <w:rPr>
          <w:rFonts w:ascii="Times New Roman" w:hAnsi="Times New Roman"/>
          <w:sz w:val="28"/>
          <w:szCs w:val="28"/>
        </w:rPr>
        <w:t xml:space="preserve"> № 15-l (c учетом изменений) на сумму</w:t>
      </w:r>
      <w:r w:rsidR="00DF41D2" w:rsidRPr="00303246">
        <w:rPr>
          <w:rFonts w:ascii="Times New Roman" w:hAnsi="Times New Roman"/>
          <w:noProof/>
          <w:sz w:val="28"/>
          <w:szCs w:val="28"/>
          <w:lang w:eastAsia="ru-RU"/>
        </w:rPr>
        <w:t xml:space="preserve"> 59 090 909,10</w:t>
      </w:r>
      <w:r w:rsidR="00DF41D2" w:rsidRPr="00303246">
        <w:rPr>
          <w:rFonts w:ascii="Times New Roman" w:hAnsi="Times New Roman"/>
          <w:sz w:val="28"/>
          <w:szCs w:val="28"/>
        </w:rPr>
        <w:t xml:space="preserve"> руб. Отклонение сложилось по причине внесения </w:t>
      </w:r>
      <w:r w:rsidR="00DF41D2" w:rsidRPr="00303246">
        <w:rPr>
          <w:rFonts w:ascii="Times New Roman" w:hAnsi="Times New Roman"/>
          <w:sz w:val="28"/>
        </w:rPr>
        <w:t xml:space="preserve">изменений в сводную бюджетную роспись </w:t>
      </w:r>
      <w:r w:rsidR="00DF41D2" w:rsidRPr="00303246">
        <w:rPr>
          <w:rFonts w:ascii="Times New Roman" w:hAnsi="Times New Roman"/>
          <w:sz w:val="28"/>
          <w:szCs w:val="28"/>
        </w:rPr>
        <w:t xml:space="preserve">после внесения изменений в бюджет 2025 года Решением Майминского районного Совета депутатов от 11.06.2025 № 20-1, </w:t>
      </w:r>
      <w:r w:rsidR="00B77F79" w:rsidRPr="00303246">
        <w:rPr>
          <w:rFonts w:ascii="Times New Roman" w:hAnsi="Times New Roman"/>
          <w:sz w:val="28"/>
        </w:rPr>
        <w:t>в связи с получением уведомления №8/71 от 09.06.2025 года</w:t>
      </w:r>
      <w:r w:rsidR="00DF41D2" w:rsidRPr="00303246">
        <w:rPr>
          <w:rFonts w:ascii="Times New Roman" w:hAnsi="Times New Roman"/>
          <w:sz w:val="28"/>
        </w:rPr>
        <w:t xml:space="preserve"> о предоставлении субсидий, субвенций, иных межбюджетных трансфертов, имеющих целевое назначение, на основании </w:t>
      </w:r>
      <w:r w:rsidR="00DF41D2" w:rsidRPr="00303246">
        <w:rPr>
          <w:rFonts w:ascii="Times New Roman" w:hAnsi="Times New Roman"/>
          <w:sz w:val="28"/>
          <w:szCs w:val="28"/>
        </w:rPr>
        <w:t>п. 3 ст. 217 Бюджетного кодекса Российской Федерации;</w:t>
      </w:r>
    </w:p>
    <w:p w14:paraId="0AA52F65" w14:textId="77777777" w:rsidR="00C104E1" w:rsidRPr="00C104E1" w:rsidRDefault="00C104E1" w:rsidP="00C104E1">
      <w:pPr>
        <w:spacing w:after="0" w:line="240" w:lineRule="auto"/>
        <w:ind w:firstLine="710"/>
        <w:jc w:val="both"/>
        <w:rPr>
          <w:rFonts w:ascii="Times New Roman" w:hAnsi="Times New Roman"/>
          <w:sz w:val="28"/>
          <w:szCs w:val="28"/>
        </w:rPr>
      </w:pPr>
      <w:r w:rsidRPr="00303246">
        <w:rPr>
          <w:rFonts w:ascii="Times New Roman" w:hAnsi="Times New Roman"/>
          <w:sz w:val="28"/>
          <w:szCs w:val="28"/>
        </w:rPr>
        <w:t>Кассовым планом дефицит бюджета утвержден в сумме 106 149 294,06 руб., что соответствует Решению о бюджете от 19.12.2024 № 15-1 (с учетом изменений).</w:t>
      </w:r>
    </w:p>
    <w:p w14:paraId="7E17F9F3" w14:textId="77777777" w:rsidR="00C104E1" w:rsidRPr="00303246" w:rsidRDefault="00C104E1" w:rsidP="00C104E1">
      <w:pPr>
        <w:keepNext/>
        <w:keepLines/>
        <w:spacing w:after="0" w:line="240" w:lineRule="auto"/>
        <w:ind w:firstLine="680"/>
        <w:jc w:val="both"/>
        <w:outlineLvl w:val="1"/>
        <w:rPr>
          <w:rFonts w:ascii="Times New Roman" w:eastAsiaTheme="majorEastAsia" w:hAnsi="Times New Roman" w:cstheme="majorBidi"/>
          <w:b/>
          <w:sz w:val="28"/>
          <w:szCs w:val="26"/>
        </w:rPr>
      </w:pPr>
      <w:r w:rsidRPr="00303246">
        <w:rPr>
          <w:rFonts w:ascii="Times New Roman" w:eastAsiaTheme="majorEastAsia" w:hAnsi="Times New Roman" w:cstheme="majorBidi"/>
          <w:b/>
          <w:sz w:val="28"/>
          <w:szCs w:val="26"/>
        </w:rPr>
        <w:t>2. Анализ исполнения доходов</w:t>
      </w:r>
    </w:p>
    <w:p w14:paraId="78DCCB52" w14:textId="797851D0" w:rsidR="00C104E1" w:rsidRPr="00303246" w:rsidRDefault="00C104E1" w:rsidP="00C104E1">
      <w:pPr>
        <w:spacing w:after="0" w:line="240" w:lineRule="auto"/>
        <w:ind w:firstLine="697"/>
        <w:jc w:val="both"/>
        <w:rPr>
          <w:rFonts w:ascii="Times New Roman" w:hAnsi="Times New Roman"/>
          <w:sz w:val="28"/>
          <w:szCs w:val="28"/>
        </w:rPr>
      </w:pPr>
      <w:r w:rsidRPr="00303246">
        <w:rPr>
          <w:rFonts w:ascii="Times New Roman" w:hAnsi="Times New Roman"/>
          <w:sz w:val="28"/>
          <w:szCs w:val="28"/>
        </w:rPr>
        <w:t xml:space="preserve">Согласно гр. 4 </w:t>
      </w:r>
      <w:bookmarkStart w:id="2" w:name="_Hlk182392940"/>
      <w:r w:rsidRPr="00303246">
        <w:rPr>
          <w:rFonts w:ascii="Times New Roman" w:hAnsi="Times New Roman"/>
          <w:sz w:val="28"/>
          <w:szCs w:val="28"/>
        </w:rPr>
        <w:t>Отчета об исполнении бюджета (</w:t>
      </w:r>
      <w:bookmarkEnd w:id="2"/>
      <w:r w:rsidRPr="00303246">
        <w:rPr>
          <w:rFonts w:ascii="Times New Roman" w:hAnsi="Times New Roman"/>
          <w:noProof/>
          <w:sz w:val="28"/>
          <w:szCs w:val="28"/>
          <w:lang w:eastAsia="ru-RU"/>
        </w:rPr>
        <w:t xml:space="preserve">ф. 0503117) </w:t>
      </w:r>
      <w:r w:rsidRPr="00303246">
        <w:rPr>
          <w:rFonts w:ascii="Times New Roman" w:hAnsi="Times New Roman"/>
          <w:sz w:val="28"/>
          <w:szCs w:val="28"/>
        </w:rPr>
        <w:t xml:space="preserve">и гр. 3 Сведений об исполнении бюджета (ф. 0503164) доходы бюджета утверждены в сумме </w:t>
      </w:r>
      <w:bookmarkStart w:id="3" w:name="_Hlk182248626"/>
      <w:r w:rsidRPr="00303246">
        <w:rPr>
          <w:rFonts w:ascii="Times New Roman" w:hAnsi="Times New Roman"/>
          <w:sz w:val="28"/>
          <w:szCs w:val="28"/>
        </w:rPr>
        <w:t>2</w:t>
      </w:r>
      <w:r w:rsidR="00A87CA2" w:rsidRPr="00303246">
        <w:rPr>
          <w:rFonts w:ascii="Times New Roman" w:hAnsi="Times New Roman"/>
          <w:sz w:val="28"/>
          <w:szCs w:val="28"/>
        </w:rPr>
        <w:t> 511 748 507,50</w:t>
      </w:r>
      <w:r w:rsidRPr="00303246">
        <w:rPr>
          <w:rFonts w:ascii="Times New Roman" w:hAnsi="Times New Roman"/>
          <w:sz w:val="28"/>
          <w:szCs w:val="28"/>
        </w:rPr>
        <w:t> </w:t>
      </w:r>
      <w:bookmarkEnd w:id="3"/>
      <w:r w:rsidRPr="00303246">
        <w:rPr>
          <w:rFonts w:ascii="Times New Roman" w:hAnsi="Times New Roman"/>
          <w:sz w:val="28"/>
          <w:szCs w:val="28"/>
        </w:rPr>
        <w:t>руб</w:t>
      </w:r>
      <w:bookmarkStart w:id="4" w:name="_Hlk181884884"/>
      <w:r w:rsidRPr="00303246">
        <w:rPr>
          <w:rFonts w:ascii="Times New Roman" w:hAnsi="Times New Roman"/>
          <w:sz w:val="28"/>
          <w:szCs w:val="28"/>
        </w:rPr>
        <w:t>., что соответствует Решению о бюджете от 19.12.2024 № 15-1 (с учетом внесенных изменений)</w:t>
      </w:r>
      <w:bookmarkEnd w:id="4"/>
      <w:r w:rsidRPr="00303246">
        <w:rPr>
          <w:rFonts w:ascii="Times New Roman" w:hAnsi="Times New Roman"/>
          <w:sz w:val="28"/>
          <w:szCs w:val="28"/>
        </w:rPr>
        <w:t>. Исполне</w:t>
      </w:r>
      <w:r w:rsidR="00A87CA2" w:rsidRPr="00303246">
        <w:rPr>
          <w:rFonts w:ascii="Times New Roman" w:hAnsi="Times New Roman"/>
          <w:sz w:val="28"/>
          <w:szCs w:val="28"/>
        </w:rPr>
        <w:t>ние бюджета по доходам за первое полугодие</w:t>
      </w:r>
      <w:r w:rsidRPr="00303246">
        <w:rPr>
          <w:rFonts w:ascii="Times New Roman" w:hAnsi="Times New Roman"/>
          <w:sz w:val="28"/>
          <w:szCs w:val="28"/>
        </w:rPr>
        <w:t xml:space="preserve"> 2025 года (гр. 5 Отчета об исполнении бюджета (ф.0503117) составило в сумме </w:t>
      </w:r>
      <w:bookmarkStart w:id="5" w:name="_Hlk182249627"/>
      <w:r w:rsidR="00A87CA2" w:rsidRPr="00303246">
        <w:rPr>
          <w:rFonts w:ascii="Times New Roman" w:hAnsi="Times New Roman"/>
          <w:sz w:val="28"/>
          <w:szCs w:val="28"/>
        </w:rPr>
        <w:t>1 185 533 071,10</w:t>
      </w:r>
      <w:r w:rsidRPr="00303246">
        <w:rPr>
          <w:rFonts w:ascii="Times New Roman" w:hAnsi="Times New Roman"/>
          <w:sz w:val="28"/>
          <w:szCs w:val="28"/>
        </w:rPr>
        <w:t xml:space="preserve"> руб., или </w:t>
      </w:r>
      <w:r w:rsidR="00A87CA2" w:rsidRPr="00303246">
        <w:rPr>
          <w:rFonts w:ascii="Times New Roman" w:hAnsi="Times New Roman"/>
          <w:sz w:val="28"/>
          <w:szCs w:val="28"/>
        </w:rPr>
        <w:t>47,20</w:t>
      </w:r>
      <w:r w:rsidRPr="00303246">
        <w:rPr>
          <w:rFonts w:ascii="Times New Roman" w:hAnsi="Times New Roman"/>
          <w:sz w:val="28"/>
          <w:szCs w:val="28"/>
        </w:rPr>
        <w:t xml:space="preserve"> %</w:t>
      </w:r>
      <w:bookmarkEnd w:id="5"/>
      <w:r w:rsidRPr="00303246">
        <w:rPr>
          <w:rFonts w:ascii="Times New Roman" w:hAnsi="Times New Roman"/>
          <w:sz w:val="28"/>
          <w:szCs w:val="28"/>
        </w:rPr>
        <w:t xml:space="preserve"> от утвержденных данных указанных в гр. 4 Отчета об исполнении бюджета (ф.0503117) и в Решении о бюджете от 19.12.2024 № 15-1, что соответствует сведениям, указанным в гр. 6 Сведений об исполнении бюджета (ф. 0503164). </w:t>
      </w:r>
    </w:p>
    <w:p w14:paraId="4971064B" w14:textId="77777777" w:rsidR="00C104E1" w:rsidRPr="00303246" w:rsidRDefault="00C104E1" w:rsidP="00C104E1">
      <w:pPr>
        <w:spacing w:after="0" w:line="240" w:lineRule="auto"/>
        <w:ind w:firstLine="697"/>
        <w:jc w:val="both"/>
        <w:rPr>
          <w:rFonts w:ascii="Times New Roman" w:hAnsi="Times New Roman"/>
          <w:sz w:val="28"/>
          <w:szCs w:val="28"/>
        </w:rPr>
      </w:pPr>
      <w:r w:rsidRPr="00303246">
        <w:rPr>
          <w:rFonts w:ascii="Times New Roman" w:hAnsi="Times New Roman"/>
          <w:sz w:val="28"/>
          <w:szCs w:val="28"/>
        </w:rPr>
        <w:lastRenderedPageBreak/>
        <w:t>Анализ утвержденных доходов представлен в Таблице № 1.</w:t>
      </w:r>
    </w:p>
    <w:p w14:paraId="100B4EAE" w14:textId="0A4D7FB1" w:rsidR="00C104E1" w:rsidRPr="00303246" w:rsidRDefault="00C104E1" w:rsidP="00C104E1">
      <w:pPr>
        <w:spacing w:after="0" w:line="259" w:lineRule="auto"/>
        <w:jc w:val="right"/>
        <w:rPr>
          <w:rFonts w:ascii="Times New Roman" w:hAnsi="Times New Roman"/>
          <w:bCs/>
          <w:sz w:val="28"/>
          <w:szCs w:val="28"/>
        </w:rPr>
      </w:pPr>
      <w:r w:rsidRPr="00303246">
        <w:rPr>
          <w:rFonts w:ascii="Times New Roman" w:hAnsi="Times New Roman"/>
          <w:bCs/>
          <w:sz w:val="28"/>
          <w:szCs w:val="28"/>
        </w:rPr>
        <w:t>Таблица № 1</w:t>
      </w:r>
      <w:r w:rsidRPr="00303246">
        <w:rPr>
          <w:rFonts w:ascii="Times New Roman" w:hAnsi="Times New Roman"/>
          <w:sz w:val="28"/>
          <w:szCs w:val="28"/>
        </w:rPr>
        <w:t xml:space="preserve"> (</w:t>
      </w:r>
      <w:r w:rsidRPr="00303246">
        <w:rPr>
          <w:rFonts w:ascii="Times New Roman" w:hAnsi="Times New Roman"/>
          <w:bCs/>
          <w:sz w:val="28"/>
          <w:szCs w:val="28"/>
        </w:rPr>
        <w:t>руб.)</w:t>
      </w:r>
    </w:p>
    <w:p w14:paraId="1CD61E1D" w14:textId="77777777" w:rsidR="00C104E1" w:rsidRPr="00303246" w:rsidRDefault="00C104E1" w:rsidP="00C104E1">
      <w:pPr>
        <w:spacing w:after="0" w:line="259" w:lineRule="auto"/>
        <w:jc w:val="right"/>
        <w:rPr>
          <w:rFonts w:ascii="Times New Roman" w:hAnsi="Times New Roman"/>
          <w:bCs/>
          <w:sz w:val="10"/>
          <w:szCs w:val="28"/>
        </w:rPr>
      </w:pPr>
    </w:p>
    <w:tbl>
      <w:tblPr>
        <w:tblStyle w:val="ab"/>
        <w:tblW w:w="9492" w:type="dxa"/>
        <w:tblLook w:val="04A0" w:firstRow="1" w:lastRow="0" w:firstColumn="1" w:lastColumn="0" w:noHBand="0" w:noVBand="1"/>
      </w:tblPr>
      <w:tblGrid>
        <w:gridCol w:w="562"/>
        <w:gridCol w:w="3544"/>
        <w:gridCol w:w="2105"/>
        <w:gridCol w:w="1790"/>
        <w:gridCol w:w="1491"/>
      </w:tblGrid>
      <w:tr w:rsidR="00C104E1" w:rsidRPr="00303246" w14:paraId="3E05185E" w14:textId="77777777" w:rsidTr="000365BB">
        <w:tc>
          <w:tcPr>
            <w:tcW w:w="562" w:type="dxa"/>
            <w:vMerge w:val="restart"/>
            <w:vAlign w:val="center"/>
          </w:tcPr>
          <w:p w14:paraId="5D4DFB27" w14:textId="77777777" w:rsidR="00C104E1" w:rsidRPr="00303246" w:rsidRDefault="00C104E1" w:rsidP="00C104E1">
            <w:pPr>
              <w:spacing w:after="0" w:line="259" w:lineRule="auto"/>
              <w:ind w:left="-120" w:right="-51"/>
              <w:jc w:val="center"/>
              <w:rPr>
                <w:rFonts w:ascii="Times New Roman" w:hAnsi="Times New Roman"/>
                <w:b/>
              </w:rPr>
            </w:pPr>
            <w:r w:rsidRPr="00303246">
              <w:rPr>
                <w:rFonts w:ascii="Times New Roman" w:hAnsi="Times New Roman"/>
                <w:b/>
              </w:rPr>
              <w:t>№</w:t>
            </w:r>
          </w:p>
          <w:p w14:paraId="13A8DEFD" w14:textId="77777777" w:rsidR="00C104E1" w:rsidRPr="00303246" w:rsidRDefault="00C104E1" w:rsidP="00C104E1">
            <w:pPr>
              <w:spacing w:after="0" w:line="259" w:lineRule="auto"/>
              <w:ind w:left="-120" w:right="-51"/>
              <w:jc w:val="center"/>
              <w:rPr>
                <w:rFonts w:ascii="Times New Roman" w:hAnsi="Times New Roman"/>
                <w:b/>
              </w:rPr>
            </w:pPr>
            <w:r w:rsidRPr="00303246">
              <w:rPr>
                <w:rFonts w:ascii="Times New Roman" w:hAnsi="Times New Roman"/>
                <w:b/>
              </w:rPr>
              <w:t>п/п</w:t>
            </w:r>
          </w:p>
        </w:tc>
        <w:tc>
          <w:tcPr>
            <w:tcW w:w="3544" w:type="dxa"/>
            <w:vMerge w:val="restart"/>
            <w:vAlign w:val="center"/>
          </w:tcPr>
          <w:p w14:paraId="507F3EE4" w14:textId="77777777" w:rsidR="00C104E1" w:rsidRPr="00303246" w:rsidRDefault="00C104E1" w:rsidP="00C104E1">
            <w:pPr>
              <w:spacing w:after="0" w:line="259" w:lineRule="auto"/>
              <w:ind w:left="-120" w:right="-51" w:firstLine="13"/>
              <w:jc w:val="center"/>
              <w:rPr>
                <w:rFonts w:ascii="Times New Roman" w:hAnsi="Times New Roman"/>
                <w:b/>
              </w:rPr>
            </w:pPr>
            <w:r w:rsidRPr="00303246">
              <w:rPr>
                <w:rFonts w:ascii="Times New Roman" w:hAnsi="Times New Roman"/>
                <w:b/>
              </w:rPr>
              <w:t>Наименование доходов</w:t>
            </w:r>
          </w:p>
        </w:tc>
        <w:tc>
          <w:tcPr>
            <w:tcW w:w="3895" w:type="dxa"/>
            <w:gridSpan w:val="2"/>
            <w:vAlign w:val="center"/>
          </w:tcPr>
          <w:p w14:paraId="3C9C8666" w14:textId="77777777" w:rsidR="00C104E1" w:rsidRPr="00303246" w:rsidRDefault="00C104E1" w:rsidP="00C104E1">
            <w:pPr>
              <w:spacing w:after="0" w:line="240" w:lineRule="auto"/>
              <w:ind w:left="-183" w:right="-150"/>
              <w:jc w:val="center"/>
              <w:rPr>
                <w:rFonts w:ascii="Times New Roman" w:hAnsi="Times New Roman"/>
                <w:b/>
              </w:rPr>
            </w:pPr>
            <w:r w:rsidRPr="00303246">
              <w:rPr>
                <w:rFonts w:ascii="Times New Roman" w:hAnsi="Times New Roman"/>
                <w:b/>
              </w:rPr>
              <w:t>Утверждено</w:t>
            </w:r>
          </w:p>
        </w:tc>
        <w:tc>
          <w:tcPr>
            <w:tcW w:w="1491" w:type="dxa"/>
            <w:vMerge w:val="restart"/>
            <w:vAlign w:val="center"/>
          </w:tcPr>
          <w:p w14:paraId="5BDCBB2A" w14:textId="77777777" w:rsidR="00C104E1" w:rsidRPr="00303246" w:rsidRDefault="00C104E1" w:rsidP="00C104E1">
            <w:pPr>
              <w:spacing w:after="0" w:line="240" w:lineRule="auto"/>
              <w:ind w:left="-183" w:right="-150"/>
              <w:jc w:val="center"/>
              <w:rPr>
                <w:rFonts w:ascii="Times New Roman" w:hAnsi="Times New Roman"/>
                <w:b/>
              </w:rPr>
            </w:pPr>
            <w:r w:rsidRPr="00303246">
              <w:rPr>
                <w:rFonts w:ascii="Times New Roman" w:hAnsi="Times New Roman"/>
                <w:b/>
              </w:rPr>
              <w:t>Расхождение</w:t>
            </w:r>
          </w:p>
        </w:tc>
      </w:tr>
      <w:tr w:rsidR="00C104E1" w:rsidRPr="00303246" w14:paraId="1F42177E" w14:textId="77777777" w:rsidTr="000365BB">
        <w:tc>
          <w:tcPr>
            <w:tcW w:w="562" w:type="dxa"/>
            <w:vMerge/>
            <w:vAlign w:val="center"/>
          </w:tcPr>
          <w:p w14:paraId="6484AD61" w14:textId="77777777" w:rsidR="00C104E1" w:rsidRPr="00303246" w:rsidRDefault="00C104E1" w:rsidP="00C104E1">
            <w:pPr>
              <w:spacing w:after="0" w:line="259" w:lineRule="auto"/>
              <w:ind w:left="-120" w:right="-51"/>
              <w:jc w:val="center"/>
              <w:rPr>
                <w:rFonts w:ascii="Times New Roman" w:hAnsi="Times New Roman"/>
                <w:b/>
                <w:bCs/>
              </w:rPr>
            </w:pPr>
          </w:p>
        </w:tc>
        <w:tc>
          <w:tcPr>
            <w:tcW w:w="3544" w:type="dxa"/>
            <w:vMerge/>
            <w:vAlign w:val="center"/>
          </w:tcPr>
          <w:p w14:paraId="50FC5D45" w14:textId="77777777" w:rsidR="00C104E1" w:rsidRPr="00303246" w:rsidRDefault="00C104E1" w:rsidP="00C104E1">
            <w:pPr>
              <w:spacing w:after="0" w:line="259" w:lineRule="auto"/>
              <w:ind w:left="-120" w:right="-51"/>
              <w:jc w:val="center"/>
              <w:rPr>
                <w:rFonts w:ascii="Times New Roman" w:hAnsi="Times New Roman"/>
                <w:b/>
                <w:bCs/>
              </w:rPr>
            </w:pPr>
          </w:p>
        </w:tc>
        <w:tc>
          <w:tcPr>
            <w:tcW w:w="2105" w:type="dxa"/>
            <w:vAlign w:val="center"/>
          </w:tcPr>
          <w:p w14:paraId="7C9303A5" w14:textId="77777777" w:rsidR="00C104E1" w:rsidRPr="00303246" w:rsidRDefault="00C104E1" w:rsidP="00C104E1">
            <w:pPr>
              <w:spacing w:after="0" w:line="240" w:lineRule="auto"/>
              <w:ind w:left="-108" w:right="-105"/>
              <w:jc w:val="center"/>
              <w:rPr>
                <w:rFonts w:ascii="Times New Roman" w:hAnsi="Times New Roman"/>
                <w:b/>
                <w:bCs/>
              </w:rPr>
            </w:pPr>
            <w:r w:rsidRPr="00303246">
              <w:rPr>
                <w:rFonts w:ascii="Times New Roman" w:hAnsi="Times New Roman"/>
                <w:b/>
              </w:rPr>
              <w:t>Решением о бюджете от 19.12.2024 № 15-1 (с учетом изменений от 21.02.2025 № 17-6)</w:t>
            </w:r>
          </w:p>
        </w:tc>
        <w:tc>
          <w:tcPr>
            <w:tcW w:w="1790" w:type="dxa"/>
            <w:vAlign w:val="center"/>
          </w:tcPr>
          <w:p w14:paraId="2EFFBA24" w14:textId="77777777" w:rsidR="00C104E1" w:rsidRPr="00303246" w:rsidRDefault="00C104E1" w:rsidP="00C104E1">
            <w:pPr>
              <w:spacing w:after="0" w:line="240" w:lineRule="auto"/>
              <w:ind w:left="-183" w:right="-150"/>
              <w:jc w:val="center"/>
              <w:rPr>
                <w:rFonts w:ascii="Times New Roman" w:hAnsi="Times New Roman"/>
                <w:b/>
                <w:bCs/>
              </w:rPr>
            </w:pPr>
            <w:r w:rsidRPr="00303246">
              <w:rPr>
                <w:rFonts w:ascii="Times New Roman" w:hAnsi="Times New Roman"/>
                <w:b/>
              </w:rPr>
              <w:t xml:space="preserve">Отчетные данные (гр. 4 ф.0503117) </w:t>
            </w:r>
          </w:p>
        </w:tc>
        <w:tc>
          <w:tcPr>
            <w:tcW w:w="1491" w:type="dxa"/>
            <w:vMerge/>
            <w:vAlign w:val="center"/>
          </w:tcPr>
          <w:p w14:paraId="2394D1D1" w14:textId="77777777" w:rsidR="00C104E1" w:rsidRPr="00303246" w:rsidRDefault="00C104E1" w:rsidP="00C104E1">
            <w:pPr>
              <w:spacing w:after="0" w:line="240" w:lineRule="auto"/>
              <w:ind w:left="-183" w:right="-150"/>
              <w:jc w:val="center"/>
              <w:rPr>
                <w:rFonts w:ascii="Times New Roman" w:hAnsi="Times New Roman"/>
                <w:b/>
                <w:bCs/>
              </w:rPr>
            </w:pPr>
          </w:p>
        </w:tc>
      </w:tr>
      <w:tr w:rsidR="003E4403" w:rsidRPr="00303246" w14:paraId="4EDFB080" w14:textId="77777777" w:rsidTr="000365BB">
        <w:tc>
          <w:tcPr>
            <w:tcW w:w="562" w:type="dxa"/>
            <w:vAlign w:val="center"/>
          </w:tcPr>
          <w:p w14:paraId="458C0B13"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rPr>
              <w:t>1</w:t>
            </w:r>
          </w:p>
        </w:tc>
        <w:tc>
          <w:tcPr>
            <w:tcW w:w="3544" w:type="dxa"/>
            <w:vAlign w:val="center"/>
          </w:tcPr>
          <w:p w14:paraId="2891AAA0"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Налоговые и неналоговые доходы</w:t>
            </w:r>
          </w:p>
        </w:tc>
        <w:tc>
          <w:tcPr>
            <w:tcW w:w="2105" w:type="dxa"/>
            <w:vAlign w:val="center"/>
          </w:tcPr>
          <w:p w14:paraId="774B83FA" w14:textId="6016B02D"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1 275 949 896,86</w:t>
            </w:r>
          </w:p>
        </w:tc>
        <w:tc>
          <w:tcPr>
            <w:tcW w:w="1790" w:type="dxa"/>
            <w:vAlign w:val="center"/>
          </w:tcPr>
          <w:p w14:paraId="27131571" w14:textId="1928BB70"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1 275 949 896,86</w:t>
            </w:r>
          </w:p>
        </w:tc>
        <w:tc>
          <w:tcPr>
            <w:tcW w:w="1491" w:type="dxa"/>
            <w:vAlign w:val="center"/>
          </w:tcPr>
          <w:p w14:paraId="222A6133"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163B9C45" w14:textId="77777777" w:rsidTr="000365BB">
        <w:tc>
          <w:tcPr>
            <w:tcW w:w="562" w:type="dxa"/>
            <w:vAlign w:val="center"/>
          </w:tcPr>
          <w:p w14:paraId="76830992"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2</w:t>
            </w:r>
          </w:p>
        </w:tc>
        <w:tc>
          <w:tcPr>
            <w:tcW w:w="3544" w:type="dxa"/>
            <w:vAlign w:val="center"/>
          </w:tcPr>
          <w:p w14:paraId="1C131589" w14:textId="77777777" w:rsidR="003E4403" w:rsidRPr="00303246" w:rsidRDefault="003E4403" w:rsidP="003E4403">
            <w:pPr>
              <w:spacing w:after="0" w:line="240" w:lineRule="auto"/>
              <w:rPr>
                <w:rFonts w:ascii="Times New Roman" w:hAnsi="Times New Roman"/>
              </w:rPr>
            </w:pPr>
            <w:r w:rsidRPr="00303246">
              <w:rPr>
                <w:rFonts w:ascii="Times New Roman" w:hAnsi="Times New Roman"/>
              </w:rPr>
              <w:t xml:space="preserve">Безвозмездные поступления </w:t>
            </w:r>
          </w:p>
          <w:p w14:paraId="232DE709"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в том числе:</w:t>
            </w:r>
          </w:p>
        </w:tc>
        <w:tc>
          <w:tcPr>
            <w:tcW w:w="2105" w:type="dxa"/>
            <w:vAlign w:val="center"/>
          </w:tcPr>
          <w:p w14:paraId="33051BF0" w14:textId="27973DBB"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1 052 805 538,55</w:t>
            </w:r>
          </w:p>
        </w:tc>
        <w:tc>
          <w:tcPr>
            <w:tcW w:w="1790" w:type="dxa"/>
            <w:vAlign w:val="center"/>
          </w:tcPr>
          <w:p w14:paraId="660D8D98" w14:textId="4AAB68D7"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1 052 805 538,55</w:t>
            </w:r>
          </w:p>
        </w:tc>
        <w:tc>
          <w:tcPr>
            <w:tcW w:w="1491" w:type="dxa"/>
            <w:vAlign w:val="center"/>
          </w:tcPr>
          <w:p w14:paraId="30FDDE08"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2DCC7E90" w14:textId="77777777" w:rsidTr="000365BB">
        <w:tc>
          <w:tcPr>
            <w:tcW w:w="562" w:type="dxa"/>
            <w:vAlign w:val="center"/>
          </w:tcPr>
          <w:p w14:paraId="07E6C1DC"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2.1</w:t>
            </w:r>
          </w:p>
        </w:tc>
        <w:tc>
          <w:tcPr>
            <w:tcW w:w="3544" w:type="dxa"/>
            <w:vAlign w:val="center"/>
          </w:tcPr>
          <w:p w14:paraId="3AA7D0A4"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Дотации</w:t>
            </w:r>
          </w:p>
        </w:tc>
        <w:tc>
          <w:tcPr>
            <w:tcW w:w="2105" w:type="dxa"/>
            <w:vAlign w:val="center"/>
          </w:tcPr>
          <w:p w14:paraId="52FBF480" w14:textId="3BB78F34"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114 075 200,00</w:t>
            </w:r>
          </w:p>
        </w:tc>
        <w:tc>
          <w:tcPr>
            <w:tcW w:w="1790" w:type="dxa"/>
            <w:vAlign w:val="center"/>
          </w:tcPr>
          <w:p w14:paraId="26DFB2EF" w14:textId="2CE1DFF1"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114 075 200,00</w:t>
            </w:r>
          </w:p>
        </w:tc>
        <w:tc>
          <w:tcPr>
            <w:tcW w:w="1491" w:type="dxa"/>
            <w:vAlign w:val="center"/>
          </w:tcPr>
          <w:p w14:paraId="6EE04BE5"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376D0C71" w14:textId="77777777" w:rsidTr="000365BB">
        <w:tc>
          <w:tcPr>
            <w:tcW w:w="562" w:type="dxa"/>
            <w:vAlign w:val="center"/>
          </w:tcPr>
          <w:p w14:paraId="19202338"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2.2</w:t>
            </w:r>
          </w:p>
        </w:tc>
        <w:tc>
          <w:tcPr>
            <w:tcW w:w="3544" w:type="dxa"/>
            <w:vAlign w:val="center"/>
          </w:tcPr>
          <w:p w14:paraId="00F3EB12"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Субсидии</w:t>
            </w:r>
          </w:p>
        </w:tc>
        <w:tc>
          <w:tcPr>
            <w:tcW w:w="2105" w:type="dxa"/>
            <w:vAlign w:val="center"/>
          </w:tcPr>
          <w:p w14:paraId="288DCF35" w14:textId="34497D88"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230 485 038,55</w:t>
            </w:r>
          </w:p>
        </w:tc>
        <w:tc>
          <w:tcPr>
            <w:tcW w:w="1790" w:type="dxa"/>
            <w:vAlign w:val="center"/>
          </w:tcPr>
          <w:p w14:paraId="6352EA89" w14:textId="7058E03D"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230 485 038,55</w:t>
            </w:r>
          </w:p>
        </w:tc>
        <w:tc>
          <w:tcPr>
            <w:tcW w:w="1491" w:type="dxa"/>
            <w:vAlign w:val="center"/>
          </w:tcPr>
          <w:p w14:paraId="7EFC7DA5"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59517834" w14:textId="77777777" w:rsidTr="000365BB">
        <w:tc>
          <w:tcPr>
            <w:tcW w:w="562" w:type="dxa"/>
            <w:vAlign w:val="center"/>
          </w:tcPr>
          <w:p w14:paraId="6D831B4C"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2.3</w:t>
            </w:r>
          </w:p>
        </w:tc>
        <w:tc>
          <w:tcPr>
            <w:tcW w:w="3544" w:type="dxa"/>
            <w:vAlign w:val="center"/>
          </w:tcPr>
          <w:p w14:paraId="59BB210D"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Субвенции</w:t>
            </w:r>
          </w:p>
        </w:tc>
        <w:tc>
          <w:tcPr>
            <w:tcW w:w="2105" w:type="dxa"/>
            <w:vAlign w:val="center"/>
          </w:tcPr>
          <w:p w14:paraId="7AEFE608" w14:textId="246255A9"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708 245 300,00</w:t>
            </w:r>
          </w:p>
        </w:tc>
        <w:tc>
          <w:tcPr>
            <w:tcW w:w="1790" w:type="dxa"/>
            <w:vAlign w:val="center"/>
          </w:tcPr>
          <w:p w14:paraId="6058B9D7" w14:textId="1C9F6D23" w:rsidR="003E4403" w:rsidRPr="00303246" w:rsidRDefault="003E4403" w:rsidP="003E4403">
            <w:pPr>
              <w:spacing w:after="0" w:line="240" w:lineRule="auto"/>
              <w:jc w:val="right"/>
              <w:rPr>
                <w:rFonts w:ascii="Times New Roman" w:hAnsi="Times New Roman"/>
                <w:bCs/>
              </w:rPr>
            </w:pPr>
            <w:r w:rsidRPr="00303246">
              <w:rPr>
                <w:rFonts w:ascii="Times New Roman" w:hAnsi="Times New Roman"/>
                <w:bCs/>
              </w:rPr>
              <w:t>708 245 300,00</w:t>
            </w:r>
          </w:p>
        </w:tc>
        <w:tc>
          <w:tcPr>
            <w:tcW w:w="1491" w:type="dxa"/>
            <w:vAlign w:val="center"/>
          </w:tcPr>
          <w:p w14:paraId="46DE4D8A"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4A741E7D" w14:textId="77777777" w:rsidTr="000365BB">
        <w:tc>
          <w:tcPr>
            <w:tcW w:w="562" w:type="dxa"/>
            <w:vAlign w:val="center"/>
          </w:tcPr>
          <w:p w14:paraId="257D5143"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3</w:t>
            </w:r>
          </w:p>
        </w:tc>
        <w:tc>
          <w:tcPr>
            <w:tcW w:w="3544" w:type="dxa"/>
            <w:vAlign w:val="center"/>
          </w:tcPr>
          <w:p w14:paraId="53A3402B" w14:textId="77777777" w:rsidR="003E4403" w:rsidRPr="00303246" w:rsidRDefault="003E4403" w:rsidP="003E4403">
            <w:pPr>
              <w:spacing w:after="0" w:line="240" w:lineRule="auto"/>
              <w:rPr>
                <w:rFonts w:ascii="Times New Roman" w:hAnsi="Times New Roman"/>
                <w:bCs/>
              </w:rPr>
            </w:pPr>
            <w:r w:rsidRPr="00303246">
              <w:rPr>
                <w:rFonts w:ascii="Times New Roman" w:hAnsi="Times New Roman"/>
              </w:rPr>
              <w:t>Иные межбюджетные трансферты</w:t>
            </w:r>
          </w:p>
        </w:tc>
        <w:tc>
          <w:tcPr>
            <w:tcW w:w="2105" w:type="dxa"/>
            <w:vAlign w:val="center"/>
          </w:tcPr>
          <w:p w14:paraId="38E1A0BE" w14:textId="596CCF9D"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114 207 261,12</w:t>
            </w:r>
          </w:p>
        </w:tc>
        <w:tc>
          <w:tcPr>
            <w:tcW w:w="1790" w:type="dxa"/>
            <w:vAlign w:val="center"/>
          </w:tcPr>
          <w:p w14:paraId="42E05AD0" w14:textId="2B2A9DA0"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114 207 261,12</w:t>
            </w:r>
          </w:p>
        </w:tc>
        <w:tc>
          <w:tcPr>
            <w:tcW w:w="1491" w:type="dxa"/>
            <w:vAlign w:val="center"/>
          </w:tcPr>
          <w:p w14:paraId="3408A379"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03766B4F" w14:textId="77777777" w:rsidTr="000365BB">
        <w:tc>
          <w:tcPr>
            <w:tcW w:w="562" w:type="dxa"/>
            <w:vAlign w:val="center"/>
          </w:tcPr>
          <w:p w14:paraId="63C290D4" w14:textId="77777777" w:rsidR="003E4403" w:rsidRPr="00303246" w:rsidRDefault="003E4403" w:rsidP="003E4403">
            <w:pPr>
              <w:spacing w:after="0" w:line="259" w:lineRule="auto"/>
              <w:jc w:val="center"/>
              <w:rPr>
                <w:rFonts w:ascii="Times New Roman" w:hAnsi="Times New Roman"/>
                <w:bCs/>
              </w:rPr>
            </w:pPr>
            <w:r w:rsidRPr="00303246">
              <w:rPr>
                <w:rFonts w:ascii="Times New Roman" w:hAnsi="Times New Roman"/>
                <w:bCs/>
              </w:rPr>
              <w:t>4</w:t>
            </w:r>
          </w:p>
        </w:tc>
        <w:tc>
          <w:tcPr>
            <w:tcW w:w="3544" w:type="dxa"/>
            <w:vAlign w:val="center"/>
          </w:tcPr>
          <w:p w14:paraId="3A3AF2AD" w14:textId="77777777" w:rsidR="003E4403" w:rsidRPr="00303246" w:rsidRDefault="003E4403" w:rsidP="003E4403">
            <w:pPr>
              <w:spacing w:after="0" w:line="240" w:lineRule="auto"/>
              <w:ind w:right="-106"/>
              <w:rPr>
                <w:rFonts w:ascii="Times New Roman" w:hAnsi="Times New Roman"/>
                <w:bCs/>
              </w:rPr>
            </w:pPr>
            <w:r w:rsidRPr="00303246">
              <w:rPr>
                <w:rFonts w:ascii="Times New Roman" w:hAnsi="Times New Roman"/>
              </w:rPr>
              <w:t>Возврат остатков субсидий, субвенций и иных МБТ, имеющие целевое назначение, прошлых лет</w:t>
            </w:r>
          </w:p>
        </w:tc>
        <w:tc>
          <w:tcPr>
            <w:tcW w:w="2105" w:type="dxa"/>
            <w:vAlign w:val="center"/>
          </w:tcPr>
          <w:p w14:paraId="027CB2A4" w14:textId="7C2A8501"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68 785 810,97</w:t>
            </w:r>
          </w:p>
        </w:tc>
        <w:tc>
          <w:tcPr>
            <w:tcW w:w="1790" w:type="dxa"/>
            <w:vAlign w:val="center"/>
          </w:tcPr>
          <w:p w14:paraId="04DDDE40" w14:textId="1CEDC8A9" w:rsidR="003E4403" w:rsidRPr="00303246" w:rsidRDefault="003E4403" w:rsidP="003E4403">
            <w:pPr>
              <w:spacing w:after="0" w:line="240" w:lineRule="auto"/>
              <w:jc w:val="right"/>
              <w:rPr>
                <w:rFonts w:ascii="Times New Roman" w:hAnsi="Times New Roman"/>
                <w:bCs/>
              </w:rPr>
            </w:pPr>
            <w:r w:rsidRPr="00303246">
              <w:rPr>
                <w:rFonts w:ascii="Times New Roman" w:hAnsi="Times New Roman"/>
              </w:rPr>
              <w:t>68 785 810,97</w:t>
            </w:r>
          </w:p>
        </w:tc>
        <w:tc>
          <w:tcPr>
            <w:tcW w:w="1491" w:type="dxa"/>
            <w:vAlign w:val="center"/>
          </w:tcPr>
          <w:p w14:paraId="4EA3F838" w14:textId="77777777" w:rsidR="003E4403" w:rsidRPr="00303246" w:rsidRDefault="003E4403" w:rsidP="003E4403">
            <w:pPr>
              <w:spacing w:after="0" w:line="240" w:lineRule="auto"/>
              <w:jc w:val="center"/>
              <w:rPr>
                <w:rFonts w:ascii="Times New Roman" w:hAnsi="Times New Roman"/>
                <w:bCs/>
              </w:rPr>
            </w:pPr>
            <w:r w:rsidRPr="00303246">
              <w:rPr>
                <w:rFonts w:ascii="Times New Roman" w:hAnsi="Times New Roman"/>
              </w:rPr>
              <w:t>0,00</w:t>
            </w:r>
          </w:p>
        </w:tc>
      </w:tr>
      <w:tr w:rsidR="003E4403" w:rsidRPr="00303246" w14:paraId="5F8946E5" w14:textId="77777777" w:rsidTr="000365BB">
        <w:tc>
          <w:tcPr>
            <w:tcW w:w="4106" w:type="dxa"/>
            <w:gridSpan w:val="2"/>
            <w:vAlign w:val="center"/>
          </w:tcPr>
          <w:p w14:paraId="70FF5A43" w14:textId="77777777" w:rsidR="003E4403" w:rsidRPr="00303246" w:rsidRDefault="003E4403" w:rsidP="003E4403">
            <w:pPr>
              <w:spacing w:after="0" w:line="259" w:lineRule="auto"/>
              <w:ind w:firstLine="306"/>
              <w:rPr>
                <w:rFonts w:ascii="Times New Roman" w:hAnsi="Times New Roman"/>
                <w:b/>
                <w:bCs/>
              </w:rPr>
            </w:pPr>
            <w:r w:rsidRPr="00303246">
              <w:rPr>
                <w:rFonts w:ascii="Times New Roman" w:hAnsi="Times New Roman"/>
                <w:b/>
              </w:rPr>
              <w:t>Всего доходов</w:t>
            </w:r>
          </w:p>
        </w:tc>
        <w:tc>
          <w:tcPr>
            <w:tcW w:w="2105" w:type="dxa"/>
            <w:vAlign w:val="center"/>
          </w:tcPr>
          <w:p w14:paraId="0F36AEC2" w14:textId="6A202BD0" w:rsidR="003E4403" w:rsidRPr="00303246" w:rsidRDefault="003E4403" w:rsidP="003E4403">
            <w:pPr>
              <w:spacing w:after="0" w:line="259" w:lineRule="auto"/>
              <w:jc w:val="right"/>
              <w:rPr>
                <w:rFonts w:ascii="Times New Roman" w:hAnsi="Times New Roman"/>
                <w:b/>
                <w:bCs/>
              </w:rPr>
            </w:pPr>
            <w:r w:rsidRPr="00303246">
              <w:rPr>
                <w:rFonts w:ascii="Times New Roman" w:hAnsi="Times New Roman"/>
                <w:b/>
                <w:bCs/>
              </w:rPr>
              <w:t>2 511 748 507,50</w:t>
            </w:r>
          </w:p>
        </w:tc>
        <w:tc>
          <w:tcPr>
            <w:tcW w:w="1790" w:type="dxa"/>
            <w:vAlign w:val="center"/>
          </w:tcPr>
          <w:p w14:paraId="3FDB0A0A" w14:textId="1CEA379C" w:rsidR="003E4403" w:rsidRPr="00303246" w:rsidRDefault="003E4403" w:rsidP="003E4403">
            <w:pPr>
              <w:spacing w:after="0" w:line="259" w:lineRule="auto"/>
              <w:jc w:val="right"/>
              <w:rPr>
                <w:rFonts w:ascii="Times New Roman" w:hAnsi="Times New Roman"/>
                <w:bCs/>
              </w:rPr>
            </w:pPr>
            <w:r w:rsidRPr="00303246">
              <w:rPr>
                <w:rFonts w:ascii="Times New Roman" w:hAnsi="Times New Roman"/>
                <w:b/>
                <w:bCs/>
              </w:rPr>
              <w:t>2 511 748 507,50</w:t>
            </w:r>
          </w:p>
        </w:tc>
        <w:tc>
          <w:tcPr>
            <w:tcW w:w="1491" w:type="dxa"/>
            <w:vAlign w:val="center"/>
          </w:tcPr>
          <w:p w14:paraId="511CF900" w14:textId="77777777" w:rsidR="003E4403" w:rsidRPr="00303246" w:rsidRDefault="003E4403" w:rsidP="003E4403">
            <w:pPr>
              <w:spacing w:after="0" w:line="259" w:lineRule="auto"/>
              <w:jc w:val="center"/>
              <w:rPr>
                <w:rFonts w:ascii="Times New Roman" w:hAnsi="Times New Roman"/>
                <w:b/>
                <w:bCs/>
              </w:rPr>
            </w:pPr>
            <w:r w:rsidRPr="00303246">
              <w:rPr>
                <w:rFonts w:ascii="Times New Roman" w:hAnsi="Times New Roman"/>
                <w:b/>
              </w:rPr>
              <w:t>0,00</w:t>
            </w:r>
          </w:p>
        </w:tc>
      </w:tr>
    </w:tbl>
    <w:p w14:paraId="3071AD7D" w14:textId="77777777" w:rsidR="00C104E1" w:rsidRPr="00303246" w:rsidRDefault="00C104E1" w:rsidP="00C104E1">
      <w:pPr>
        <w:spacing w:after="0" w:line="259" w:lineRule="auto"/>
        <w:jc w:val="right"/>
        <w:rPr>
          <w:rFonts w:ascii="Times New Roman" w:hAnsi="Times New Roman"/>
          <w:bCs/>
          <w:sz w:val="10"/>
          <w:szCs w:val="28"/>
        </w:rPr>
      </w:pPr>
    </w:p>
    <w:p w14:paraId="14195646" w14:textId="45EAF342"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Анализом утвержденных доходов Решением о бюджете от 19.12.2024 № 15-1 (с учетом внесенных изменений) с данным</w:t>
      </w:r>
      <w:r w:rsidR="000D10BE" w:rsidRPr="00303246">
        <w:rPr>
          <w:rFonts w:ascii="Times New Roman" w:hAnsi="Times New Roman"/>
          <w:sz w:val="28"/>
        </w:rPr>
        <w:t>и бюджетной отчетности за первое полугодие</w:t>
      </w:r>
      <w:r w:rsidRPr="00303246">
        <w:rPr>
          <w:rFonts w:ascii="Times New Roman" w:hAnsi="Times New Roman"/>
          <w:sz w:val="28"/>
        </w:rPr>
        <w:t xml:space="preserve"> 2025 года расхождений не установлено.</w:t>
      </w:r>
    </w:p>
    <w:p w14:paraId="2B0F884F" w14:textId="2A0EAFCF" w:rsidR="00C104E1" w:rsidRPr="00303246" w:rsidRDefault="00C104E1" w:rsidP="00C104E1">
      <w:pPr>
        <w:spacing w:after="0" w:line="240" w:lineRule="auto"/>
        <w:ind w:firstLine="697"/>
        <w:jc w:val="both"/>
        <w:rPr>
          <w:rFonts w:ascii="Times New Roman" w:hAnsi="Times New Roman"/>
          <w:sz w:val="28"/>
          <w:szCs w:val="28"/>
        </w:rPr>
      </w:pPr>
      <w:r w:rsidRPr="00303246">
        <w:rPr>
          <w:rFonts w:ascii="Times New Roman" w:hAnsi="Times New Roman"/>
          <w:sz w:val="28"/>
          <w:szCs w:val="28"/>
        </w:rPr>
        <w:t>Ана</w:t>
      </w:r>
      <w:r w:rsidR="00EF3E4F" w:rsidRPr="00303246">
        <w:rPr>
          <w:rFonts w:ascii="Times New Roman" w:hAnsi="Times New Roman"/>
          <w:sz w:val="28"/>
          <w:szCs w:val="28"/>
        </w:rPr>
        <w:t>лиз исполнения доходов за первое</w:t>
      </w:r>
      <w:r w:rsidRPr="00303246">
        <w:rPr>
          <w:rFonts w:ascii="Times New Roman" w:hAnsi="Times New Roman"/>
          <w:sz w:val="28"/>
          <w:szCs w:val="28"/>
        </w:rPr>
        <w:t xml:space="preserve"> </w:t>
      </w:r>
      <w:r w:rsidR="00EF3E4F" w:rsidRPr="00303246">
        <w:rPr>
          <w:rFonts w:ascii="Times New Roman" w:hAnsi="Times New Roman"/>
          <w:sz w:val="28"/>
          <w:szCs w:val="28"/>
        </w:rPr>
        <w:t>полугодие</w:t>
      </w:r>
      <w:r w:rsidRPr="00303246">
        <w:rPr>
          <w:rFonts w:ascii="Times New Roman" w:hAnsi="Times New Roman"/>
          <w:sz w:val="28"/>
          <w:szCs w:val="28"/>
        </w:rPr>
        <w:t xml:space="preserve"> 2025 года представлен в Таблице № 2.</w:t>
      </w:r>
    </w:p>
    <w:p w14:paraId="0DED001D" w14:textId="77777777" w:rsidR="00C104E1" w:rsidRPr="00303246" w:rsidRDefault="00C104E1" w:rsidP="00C104E1">
      <w:pPr>
        <w:spacing w:after="0" w:line="240" w:lineRule="auto"/>
        <w:jc w:val="right"/>
        <w:rPr>
          <w:rFonts w:ascii="Times New Roman" w:hAnsi="Times New Roman"/>
          <w:bCs/>
          <w:sz w:val="28"/>
          <w:szCs w:val="28"/>
        </w:rPr>
      </w:pPr>
      <w:r w:rsidRPr="00303246">
        <w:rPr>
          <w:rFonts w:ascii="Times New Roman" w:hAnsi="Times New Roman"/>
          <w:bCs/>
          <w:sz w:val="28"/>
          <w:szCs w:val="28"/>
        </w:rPr>
        <w:t>Таблица № 2 (руб.)</w:t>
      </w:r>
    </w:p>
    <w:p w14:paraId="582A21F7" w14:textId="77777777" w:rsidR="00C104E1" w:rsidRPr="00303246" w:rsidRDefault="00C104E1" w:rsidP="00C104E1">
      <w:pPr>
        <w:spacing w:after="0" w:line="240" w:lineRule="auto"/>
        <w:jc w:val="right"/>
        <w:rPr>
          <w:rFonts w:ascii="Times New Roman" w:hAnsi="Times New Roman"/>
          <w:bCs/>
          <w:sz w:val="10"/>
          <w:szCs w:val="28"/>
        </w:rPr>
      </w:pPr>
    </w:p>
    <w:tbl>
      <w:tblPr>
        <w:tblStyle w:val="ab"/>
        <w:tblW w:w="9493" w:type="dxa"/>
        <w:tblLayout w:type="fixed"/>
        <w:tblLook w:val="04A0" w:firstRow="1" w:lastRow="0" w:firstColumn="1" w:lastColumn="0" w:noHBand="0" w:noVBand="1"/>
      </w:tblPr>
      <w:tblGrid>
        <w:gridCol w:w="5382"/>
        <w:gridCol w:w="1628"/>
        <w:gridCol w:w="1490"/>
        <w:gridCol w:w="993"/>
      </w:tblGrid>
      <w:tr w:rsidR="00C104E1" w:rsidRPr="00303246" w14:paraId="272FDB5F" w14:textId="77777777" w:rsidTr="000365BB">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365DADE" w14:textId="77777777" w:rsidR="00C104E1" w:rsidRPr="00303246" w:rsidRDefault="00C104E1" w:rsidP="00C104E1">
            <w:pPr>
              <w:spacing w:after="0" w:line="240" w:lineRule="auto"/>
              <w:jc w:val="center"/>
              <w:rPr>
                <w:rFonts w:ascii="Times New Roman" w:hAnsi="Times New Roman"/>
                <w:bCs/>
                <w:sz w:val="18"/>
                <w:szCs w:val="28"/>
              </w:rPr>
            </w:pPr>
            <w:r w:rsidRPr="00303246">
              <w:rPr>
                <w:rFonts w:ascii="Times New Roman" w:hAnsi="Times New Roman"/>
                <w:b/>
                <w:color w:val="000000"/>
              </w:rPr>
              <w:t>Показатель</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558A6431" w14:textId="77777777" w:rsidR="00C104E1" w:rsidRPr="00303246" w:rsidRDefault="00C104E1" w:rsidP="00C104E1">
            <w:pPr>
              <w:spacing w:after="0" w:line="240" w:lineRule="auto"/>
              <w:jc w:val="center"/>
              <w:rPr>
                <w:rFonts w:ascii="Times New Roman" w:hAnsi="Times New Roman"/>
                <w:bCs/>
                <w:sz w:val="18"/>
                <w:szCs w:val="28"/>
              </w:rPr>
            </w:pPr>
            <w:r w:rsidRPr="00303246">
              <w:rPr>
                <w:rFonts w:ascii="Times New Roman" w:hAnsi="Times New Roman"/>
                <w:b/>
                <w:color w:val="000000"/>
              </w:rPr>
              <w:t>Утверждено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9329B12" w14:textId="77777777" w:rsidR="00C104E1" w:rsidRPr="00303246" w:rsidRDefault="00C104E1" w:rsidP="00C104E1">
            <w:pPr>
              <w:spacing w:after="0" w:line="240" w:lineRule="auto"/>
              <w:jc w:val="center"/>
              <w:rPr>
                <w:rFonts w:ascii="Times New Roman" w:hAnsi="Times New Roman"/>
                <w:bCs/>
                <w:sz w:val="18"/>
                <w:szCs w:val="28"/>
              </w:rPr>
            </w:pPr>
            <w:r w:rsidRPr="00303246">
              <w:rPr>
                <w:rFonts w:ascii="Times New Roman" w:hAnsi="Times New Roman"/>
                <w:b/>
                <w:color w:val="000000"/>
              </w:rPr>
              <w:t>Исполнено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3D143" w14:textId="77777777" w:rsidR="00C104E1" w:rsidRPr="00303246" w:rsidRDefault="00C104E1" w:rsidP="00C104E1">
            <w:pPr>
              <w:spacing w:after="0" w:line="240" w:lineRule="auto"/>
              <w:ind w:left="-104" w:right="-108"/>
              <w:jc w:val="center"/>
              <w:rPr>
                <w:rFonts w:ascii="Times New Roman" w:hAnsi="Times New Roman"/>
                <w:bCs/>
                <w:sz w:val="18"/>
                <w:szCs w:val="28"/>
              </w:rPr>
            </w:pPr>
            <w:r w:rsidRPr="00303246">
              <w:rPr>
                <w:rFonts w:ascii="Times New Roman" w:eastAsia="Times New Roman" w:hAnsi="Times New Roman"/>
                <w:b/>
                <w:bCs/>
                <w:color w:val="000000"/>
                <w:sz w:val="18"/>
                <w:szCs w:val="18"/>
                <w:lang w:eastAsia="ru-RU"/>
              </w:rPr>
              <w:t>% исполнения</w:t>
            </w:r>
          </w:p>
        </w:tc>
      </w:tr>
      <w:tr w:rsidR="00FE0105" w:rsidRPr="00303246" w14:paraId="021F39A2" w14:textId="77777777" w:rsidTr="00303246">
        <w:tc>
          <w:tcPr>
            <w:tcW w:w="5382" w:type="dxa"/>
            <w:shd w:val="clear" w:color="auto" w:fill="auto"/>
            <w:vAlign w:val="center"/>
          </w:tcPr>
          <w:p w14:paraId="71FF91CB"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b/>
                <w:bCs/>
                <w:color w:val="000000"/>
              </w:rPr>
              <w:t>Налоговые доходы</w:t>
            </w:r>
          </w:p>
        </w:tc>
        <w:tc>
          <w:tcPr>
            <w:tcW w:w="1628" w:type="dxa"/>
            <w:tcBorders>
              <w:top w:val="nil"/>
              <w:left w:val="nil"/>
              <w:bottom w:val="single" w:sz="8" w:space="0" w:color="000000"/>
              <w:right w:val="single" w:sz="8" w:space="0" w:color="000000"/>
            </w:tcBorders>
            <w:shd w:val="clear" w:color="auto" w:fill="auto"/>
            <w:vAlign w:val="center"/>
          </w:tcPr>
          <w:p w14:paraId="7489011E" w14:textId="53BF1BFB"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b/>
                <w:bCs/>
                <w:color w:val="000000"/>
              </w:rPr>
              <w:t>1130878350,00</w:t>
            </w:r>
          </w:p>
        </w:tc>
        <w:tc>
          <w:tcPr>
            <w:tcW w:w="1490" w:type="dxa"/>
            <w:tcBorders>
              <w:top w:val="nil"/>
              <w:left w:val="nil"/>
              <w:bottom w:val="single" w:sz="8" w:space="0" w:color="000000"/>
              <w:right w:val="single" w:sz="8" w:space="0" w:color="000000"/>
            </w:tcBorders>
            <w:shd w:val="clear" w:color="auto" w:fill="auto"/>
            <w:vAlign w:val="center"/>
          </w:tcPr>
          <w:p w14:paraId="46FCDD26" w14:textId="7866D612"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b/>
                <w:bCs/>
                <w:color w:val="000000"/>
              </w:rPr>
              <w:t>449300198,88</w:t>
            </w:r>
          </w:p>
        </w:tc>
        <w:tc>
          <w:tcPr>
            <w:tcW w:w="993" w:type="dxa"/>
            <w:tcBorders>
              <w:top w:val="nil"/>
              <w:left w:val="nil"/>
              <w:bottom w:val="single" w:sz="8" w:space="0" w:color="000000"/>
              <w:right w:val="single" w:sz="8" w:space="0" w:color="000000"/>
            </w:tcBorders>
            <w:shd w:val="clear" w:color="auto" w:fill="auto"/>
            <w:vAlign w:val="center"/>
          </w:tcPr>
          <w:p w14:paraId="6DBCE161" w14:textId="62588287"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39,73</w:t>
            </w:r>
          </w:p>
        </w:tc>
      </w:tr>
      <w:tr w:rsidR="00FE0105" w:rsidRPr="00303246" w14:paraId="39168288" w14:textId="77777777" w:rsidTr="00FE0105">
        <w:tc>
          <w:tcPr>
            <w:tcW w:w="5382" w:type="dxa"/>
            <w:shd w:val="clear" w:color="auto" w:fill="auto"/>
            <w:vAlign w:val="center"/>
          </w:tcPr>
          <w:p w14:paraId="02F2A4D7"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color w:val="000000"/>
              </w:rPr>
              <w:t xml:space="preserve">Налог на доходы </w:t>
            </w:r>
          </w:p>
        </w:tc>
        <w:tc>
          <w:tcPr>
            <w:tcW w:w="1628" w:type="dxa"/>
            <w:tcBorders>
              <w:top w:val="nil"/>
              <w:left w:val="nil"/>
              <w:bottom w:val="single" w:sz="8" w:space="0" w:color="000000"/>
              <w:right w:val="single" w:sz="8" w:space="0" w:color="000000"/>
            </w:tcBorders>
            <w:shd w:val="clear" w:color="auto" w:fill="auto"/>
            <w:vAlign w:val="center"/>
          </w:tcPr>
          <w:p w14:paraId="31AA8D4C" w14:textId="702C7D08"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950038000,00</w:t>
            </w:r>
          </w:p>
        </w:tc>
        <w:tc>
          <w:tcPr>
            <w:tcW w:w="1490" w:type="dxa"/>
            <w:tcBorders>
              <w:top w:val="nil"/>
              <w:left w:val="nil"/>
              <w:bottom w:val="single" w:sz="8" w:space="0" w:color="000000"/>
              <w:right w:val="single" w:sz="8" w:space="0" w:color="000000"/>
            </w:tcBorders>
            <w:shd w:val="clear" w:color="auto" w:fill="auto"/>
            <w:vAlign w:val="center"/>
          </w:tcPr>
          <w:p w14:paraId="76FB6821" w14:textId="39E2E5D5"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347579408,70</w:t>
            </w:r>
          </w:p>
        </w:tc>
        <w:tc>
          <w:tcPr>
            <w:tcW w:w="993" w:type="dxa"/>
            <w:tcBorders>
              <w:top w:val="nil"/>
              <w:left w:val="nil"/>
              <w:bottom w:val="single" w:sz="8" w:space="0" w:color="000000"/>
              <w:right w:val="single" w:sz="8" w:space="0" w:color="000000"/>
            </w:tcBorders>
            <w:shd w:val="clear" w:color="auto" w:fill="auto"/>
            <w:vAlign w:val="center"/>
          </w:tcPr>
          <w:p w14:paraId="25D6B625" w14:textId="6F9CE1B9"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36,59</w:t>
            </w:r>
          </w:p>
        </w:tc>
      </w:tr>
      <w:tr w:rsidR="00FE0105" w:rsidRPr="00303246" w14:paraId="6E8DC1AB" w14:textId="77777777" w:rsidTr="00FE0105">
        <w:tc>
          <w:tcPr>
            <w:tcW w:w="5382" w:type="dxa"/>
            <w:shd w:val="clear" w:color="auto" w:fill="auto"/>
            <w:vAlign w:val="center"/>
          </w:tcPr>
          <w:p w14:paraId="2F9A741F" w14:textId="77777777" w:rsidR="00FE0105" w:rsidRPr="00303246" w:rsidRDefault="00FE0105" w:rsidP="00FE0105">
            <w:pPr>
              <w:spacing w:after="0" w:line="240" w:lineRule="auto"/>
              <w:ind w:right="-114"/>
              <w:rPr>
                <w:rFonts w:ascii="Times New Roman" w:hAnsi="Times New Roman"/>
                <w:bCs/>
                <w:sz w:val="18"/>
                <w:szCs w:val="28"/>
              </w:rPr>
            </w:pPr>
            <w:r w:rsidRPr="00303246">
              <w:rPr>
                <w:rFonts w:ascii="Times New Roman" w:hAnsi="Times New Roman"/>
                <w:color w:val="000000"/>
              </w:rPr>
              <w:t>Акцизы по подакцизным товарам (продукции), производимым на территории РФ</w:t>
            </w:r>
          </w:p>
        </w:tc>
        <w:tc>
          <w:tcPr>
            <w:tcW w:w="1628" w:type="dxa"/>
            <w:tcBorders>
              <w:top w:val="nil"/>
              <w:left w:val="nil"/>
              <w:bottom w:val="single" w:sz="8" w:space="0" w:color="000000"/>
              <w:right w:val="single" w:sz="8" w:space="0" w:color="000000"/>
            </w:tcBorders>
            <w:shd w:val="clear" w:color="auto" w:fill="auto"/>
            <w:vAlign w:val="center"/>
          </w:tcPr>
          <w:p w14:paraId="5365A57F" w14:textId="540F9546"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21574350,00</w:t>
            </w:r>
          </w:p>
        </w:tc>
        <w:tc>
          <w:tcPr>
            <w:tcW w:w="1490" w:type="dxa"/>
            <w:tcBorders>
              <w:top w:val="nil"/>
              <w:left w:val="nil"/>
              <w:bottom w:val="single" w:sz="8" w:space="0" w:color="000000"/>
              <w:right w:val="single" w:sz="8" w:space="0" w:color="000000"/>
            </w:tcBorders>
            <w:shd w:val="clear" w:color="auto" w:fill="auto"/>
            <w:vAlign w:val="center"/>
          </w:tcPr>
          <w:p w14:paraId="7D8AE9FA" w14:textId="18DD9C88"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8752919,76</w:t>
            </w:r>
          </w:p>
        </w:tc>
        <w:tc>
          <w:tcPr>
            <w:tcW w:w="993" w:type="dxa"/>
            <w:tcBorders>
              <w:top w:val="nil"/>
              <w:left w:val="nil"/>
              <w:bottom w:val="single" w:sz="8" w:space="0" w:color="000000"/>
              <w:right w:val="single" w:sz="8" w:space="0" w:color="000000"/>
            </w:tcBorders>
            <w:shd w:val="clear" w:color="auto" w:fill="auto"/>
            <w:vAlign w:val="center"/>
          </w:tcPr>
          <w:p w14:paraId="553F0ACA" w14:textId="64D7F576"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40,57</w:t>
            </w:r>
          </w:p>
        </w:tc>
      </w:tr>
      <w:tr w:rsidR="00FE0105" w:rsidRPr="00303246" w14:paraId="50A14436" w14:textId="77777777" w:rsidTr="00FE0105">
        <w:tc>
          <w:tcPr>
            <w:tcW w:w="5382" w:type="dxa"/>
            <w:shd w:val="clear" w:color="auto" w:fill="auto"/>
            <w:vAlign w:val="center"/>
          </w:tcPr>
          <w:p w14:paraId="4F4BB89A"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color w:val="000000"/>
              </w:rPr>
              <w:t>Налог на совокупный доход</w:t>
            </w:r>
          </w:p>
        </w:tc>
        <w:tc>
          <w:tcPr>
            <w:tcW w:w="1628" w:type="dxa"/>
            <w:tcBorders>
              <w:top w:val="nil"/>
              <w:left w:val="nil"/>
              <w:bottom w:val="single" w:sz="8" w:space="0" w:color="000000"/>
              <w:right w:val="single" w:sz="8" w:space="0" w:color="000000"/>
            </w:tcBorders>
            <w:shd w:val="clear" w:color="auto" w:fill="auto"/>
            <w:vAlign w:val="center"/>
          </w:tcPr>
          <w:p w14:paraId="26F5D2F9" w14:textId="69FBC717"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19650000,00</w:t>
            </w:r>
          </w:p>
        </w:tc>
        <w:tc>
          <w:tcPr>
            <w:tcW w:w="1490" w:type="dxa"/>
            <w:tcBorders>
              <w:top w:val="nil"/>
              <w:left w:val="nil"/>
              <w:bottom w:val="single" w:sz="8" w:space="0" w:color="000000"/>
              <w:right w:val="single" w:sz="8" w:space="0" w:color="000000"/>
            </w:tcBorders>
            <w:shd w:val="clear" w:color="auto" w:fill="auto"/>
            <w:vAlign w:val="center"/>
          </w:tcPr>
          <w:p w14:paraId="3FAB6AEE" w14:textId="70BEFE58"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14066799,81</w:t>
            </w:r>
          </w:p>
        </w:tc>
        <w:tc>
          <w:tcPr>
            <w:tcW w:w="993" w:type="dxa"/>
            <w:tcBorders>
              <w:top w:val="nil"/>
              <w:left w:val="nil"/>
              <w:bottom w:val="single" w:sz="8" w:space="0" w:color="000000"/>
              <w:right w:val="single" w:sz="8" w:space="0" w:color="000000"/>
            </w:tcBorders>
            <w:shd w:val="clear" w:color="auto" w:fill="auto"/>
            <w:vAlign w:val="center"/>
          </w:tcPr>
          <w:p w14:paraId="2E320973" w14:textId="606BC525"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71,59</w:t>
            </w:r>
          </w:p>
        </w:tc>
      </w:tr>
      <w:tr w:rsidR="00FE0105" w:rsidRPr="00303246" w14:paraId="273CBC41" w14:textId="77777777" w:rsidTr="00FE0105">
        <w:tc>
          <w:tcPr>
            <w:tcW w:w="5382" w:type="dxa"/>
            <w:shd w:val="clear" w:color="auto" w:fill="auto"/>
            <w:vAlign w:val="center"/>
          </w:tcPr>
          <w:p w14:paraId="55C2B7BD"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color w:val="000000"/>
              </w:rPr>
              <w:t>Налог на имущество организаций</w:t>
            </w:r>
          </w:p>
        </w:tc>
        <w:tc>
          <w:tcPr>
            <w:tcW w:w="1628" w:type="dxa"/>
            <w:tcBorders>
              <w:top w:val="nil"/>
              <w:left w:val="nil"/>
              <w:bottom w:val="single" w:sz="8" w:space="0" w:color="auto"/>
              <w:right w:val="single" w:sz="8" w:space="0" w:color="000000"/>
            </w:tcBorders>
            <w:shd w:val="clear" w:color="auto" w:fill="auto"/>
            <w:vAlign w:val="center"/>
          </w:tcPr>
          <w:p w14:paraId="2A0FAB9F" w14:textId="6BF29867"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104421000,00</w:t>
            </w:r>
          </w:p>
        </w:tc>
        <w:tc>
          <w:tcPr>
            <w:tcW w:w="1490" w:type="dxa"/>
            <w:tcBorders>
              <w:top w:val="nil"/>
              <w:left w:val="nil"/>
              <w:bottom w:val="single" w:sz="8" w:space="0" w:color="auto"/>
              <w:right w:val="single" w:sz="8" w:space="0" w:color="000000"/>
            </w:tcBorders>
            <w:shd w:val="clear" w:color="auto" w:fill="auto"/>
            <w:vAlign w:val="center"/>
          </w:tcPr>
          <w:p w14:paraId="3637C40F" w14:textId="6F87BD3C"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60475161,48</w:t>
            </w:r>
          </w:p>
        </w:tc>
        <w:tc>
          <w:tcPr>
            <w:tcW w:w="993" w:type="dxa"/>
            <w:tcBorders>
              <w:top w:val="nil"/>
              <w:left w:val="nil"/>
              <w:bottom w:val="single" w:sz="8" w:space="0" w:color="000000"/>
              <w:right w:val="single" w:sz="8" w:space="0" w:color="000000"/>
            </w:tcBorders>
            <w:shd w:val="clear" w:color="auto" w:fill="auto"/>
            <w:vAlign w:val="center"/>
          </w:tcPr>
          <w:p w14:paraId="1469505D" w14:textId="7EAFB5C7"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57,91</w:t>
            </w:r>
          </w:p>
        </w:tc>
      </w:tr>
      <w:tr w:rsidR="00FE0105" w:rsidRPr="00303246" w14:paraId="0EAC7AE2" w14:textId="77777777" w:rsidTr="00FE0105">
        <w:tc>
          <w:tcPr>
            <w:tcW w:w="5382" w:type="dxa"/>
            <w:shd w:val="clear" w:color="auto" w:fill="auto"/>
            <w:vAlign w:val="center"/>
          </w:tcPr>
          <w:p w14:paraId="600ED37E"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color w:val="000000"/>
              </w:rPr>
              <w:t>Налоги, сборы и регулярные платежи за пользование природными ресурсами</w:t>
            </w:r>
          </w:p>
        </w:tc>
        <w:tc>
          <w:tcPr>
            <w:tcW w:w="1628" w:type="dxa"/>
            <w:tcBorders>
              <w:top w:val="nil"/>
              <w:left w:val="nil"/>
              <w:bottom w:val="single" w:sz="8" w:space="0" w:color="auto"/>
              <w:right w:val="single" w:sz="8" w:space="0" w:color="auto"/>
            </w:tcBorders>
            <w:shd w:val="clear" w:color="auto" w:fill="auto"/>
            <w:vAlign w:val="center"/>
          </w:tcPr>
          <w:p w14:paraId="33D4665C" w14:textId="10EBDB67"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26170000,00</w:t>
            </w:r>
          </w:p>
        </w:tc>
        <w:tc>
          <w:tcPr>
            <w:tcW w:w="1490" w:type="dxa"/>
            <w:tcBorders>
              <w:top w:val="nil"/>
              <w:left w:val="nil"/>
              <w:bottom w:val="single" w:sz="8" w:space="0" w:color="auto"/>
              <w:right w:val="single" w:sz="8" w:space="0" w:color="auto"/>
            </w:tcBorders>
            <w:shd w:val="clear" w:color="auto" w:fill="auto"/>
            <w:vAlign w:val="center"/>
          </w:tcPr>
          <w:p w14:paraId="7667AC3D" w14:textId="6EC7A194"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11421319,67</w:t>
            </w:r>
          </w:p>
        </w:tc>
        <w:tc>
          <w:tcPr>
            <w:tcW w:w="993" w:type="dxa"/>
            <w:tcBorders>
              <w:top w:val="nil"/>
              <w:left w:val="nil"/>
              <w:bottom w:val="single" w:sz="8" w:space="0" w:color="000000"/>
              <w:right w:val="single" w:sz="8" w:space="0" w:color="000000"/>
            </w:tcBorders>
            <w:shd w:val="clear" w:color="auto" w:fill="auto"/>
            <w:vAlign w:val="center"/>
          </w:tcPr>
          <w:p w14:paraId="024791AE" w14:textId="298FB14C"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43,64</w:t>
            </w:r>
          </w:p>
        </w:tc>
      </w:tr>
      <w:tr w:rsidR="00FE0105" w:rsidRPr="00303246" w14:paraId="04759437" w14:textId="77777777" w:rsidTr="00FE0105">
        <w:tc>
          <w:tcPr>
            <w:tcW w:w="5382" w:type="dxa"/>
            <w:shd w:val="clear" w:color="auto" w:fill="auto"/>
            <w:vAlign w:val="center"/>
          </w:tcPr>
          <w:p w14:paraId="09F2EC33" w14:textId="77777777" w:rsidR="00FE0105" w:rsidRPr="00303246" w:rsidRDefault="00FE0105" w:rsidP="00FE0105">
            <w:pPr>
              <w:spacing w:after="0" w:line="240" w:lineRule="auto"/>
              <w:rPr>
                <w:rFonts w:ascii="Times New Roman" w:hAnsi="Times New Roman"/>
                <w:bCs/>
                <w:sz w:val="18"/>
                <w:szCs w:val="28"/>
              </w:rPr>
            </w:pPr>
            <w:r w:rsidRPr="00303246">
              <w:rPr>
                <w:rFonts w:ascii="Times New Roman" w:hAnsi="Times New Roman"/>
                <w:color w:val="000000"/>
              </w:rPr>
              <w:t>Государственная пошлина</w:t>
            </w:r>
          </w:p>
        </w:tc>
        <w:tc>
          <w:tcPr>
            <w:tcW w:w="1628" w:type="dxa"/>
            <w:tcBorders>
              <w:top w:val="nil"/>
              <w:left w:val="nil"/>
              <w:bottom w:val="single" w:sz="8" w:space="0" w:color="auto"/>
              <w:right w:val="single" w:sz="8" w:space="0" w:color="auto"/>
            </w:tcBorders>
            <w:shd w:val="clear" w:color="auto" w:fill="auto"/>
            <w:vAlign w:val="center"/>
          </w:tcPr>
          <w:p w14:paraId="475C1E91" w14:textId="4DEFE3B2"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9025000,00</w:t>
            </w:r>
          </w:p>
        </w:tc>
        <w:tc>
          <w:tcPr>
            <w:tcW w:w="1490" w:type="dxa"/>
            <w:tcBorders>
              <w:top w:val="nil"/>
              <w:left w:val="nil"/>
              <w:bottom w:val="single" w:sz="8" w:space="0" w:color="auto"/>
              <w:right w:val="single" w:sz="8" w:space="0" w:color="auto"/>
            </w:tcBorders>
            <w:shd w:val="clear" w:color="auto" w:fill="auto"/>
            <w:vAlign w:val="center"/>
          </w:tcPr>
          <w:p w14:paraId="340D89CD" w14:textId="018935EF" w:rsidR="00FE0105" w:rsidRPr="00303246" w:rsidRDefault="00FE0105" w:rsidP="00FE0105">
            <w:pPr>
              <w:spacing w:after="0" w:line="240" w:lineRule="auto"/>
              <w:jc w:val="right"/>
              <w:rPr>
                <w:rFonts w:ascii="Times New Roman" w:hAnsi="Times New Roman"/>
                <w:bCs/>
                <w:sz w:val="18"/>
                <w:szCs w:val="28"/>
              </w:rPr>
            </w:pPr>
            <w:r w:rsidRPr="00303246">
              <w:rPr>
                <w:rFonts w:ascii="Times New Roman" w:hAnsi="Times New Roman"/>
                <w:color w:val="000000"/>
              </w:rPr>
              <w:t>7004589,46</w:t>
            </w:r>
          </w:p>
        </w:tc>
        <w:tc>
          <w:tcPr>
            <w:tcW w:w="993" w:type="dxa"/>
            <w:tcBorders>
              <w:top w:val="nil"/>
              <w:left w:val="nil"/>
              <w:bottom w:val="single" w:sz="8" w:space="0" w:color="000000"/>
              <w:right w:val="single" w:sz="8" w:space="0" w:color="000000"/>
            </w:tcBorders>
            <w:shd w:val="clear" w:color="auto" w:fill="auto"/>
            <w:vAlign w:val="center"/>
          </w:tcPr>
          <w:p w14:paraId="066C513F" w14:textId="398DFF45" w:rsidR="00FE0105" w:rsidRPr="00303246" w:rsidRDefault="00FE0105" w:rsidP="00FE0105">
            <w:pPr>
              <w:spacing w:after="0" w:line="240" w:lineRule="auto"/>
              <w:jc w:val="center"/>
              <w:rPr>
                <w:rFonts w:ascii="Times New Roman" w:hAnsi="Times New Roman"/>
                <w:bCs/>
                <w:sz w:val="18"/>
                <w:szCs w:val="28"/>
              </w:rPr>
            </w:pPr>
            <w:r w:rsidRPr="00303246">
              <w:rPr>
                <w:rFonts w:ascii="Times New Roman" w:hAnsi="Times New Roman"/>
                <w:b/>
                <w:bCs/>
                <w:color w:val="000000"/>
              </w:rPr>
              <w:t>77,61</w:t>
            </w:r>
          </w:p>
        </w:tc>
      </w:tr>
      <w:tr w:rsidR="00FE0105" w:rsidRPr="00303246" w14:paraId="7E57C29E" w14:textId="77777777" w:rsidTr="00FE0105">
        <w:tc>
          <w:tcPr>
            <w:tcW w:w="5382" w:type="dxa"/>
            <w:shd w:val="clear" w:color="auto" w:fill="auto"/>
            <w:vAlign w:val="center"/>
          </w:tcPr>
          <w:p w14:paraId="2DC3A98B"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b/>
                <w:bCs/>
                <w:color w:val="000000"/>
              </w:rPr>
              <w:t>Неналоговые доходы</w:t>
            </w:r>
          </w:p>
        </w:tc>
        <w:tc>
          <w:tcPr>
            <w:tcW w:w="1628" w:type="dxa"/>
            <w:tcBorders>
              <w:top w:val="nil"/>
              <w:left w:val="nil"/>
              <w:bottom w:val="single" w:sz="8" w:space="0" w:color="auto"/>
              <w:right w:val="single" w:sz="8" w:space="0" w:color="auto"/>
            </w:tcBorders>
            <w:shd w:val="clear" w:color="auto" w:fill="auto"/>
            <w:vAlign w:val="center"/>
          </w:tcPr>
          <w:p w14:paraId="464C0FBD" w14:textId="29165D18"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145071546,86</w:t>
            </w:r>
          </w:p>
        </w:tc>
        <w:tc>
          <w:tcPr>
            <w:tcW w:w="1490" w:type="dxa"/>
            <w:tcBorders>
              <w:top w:val="nil"/>
              <w:left w:val="nil"/>
              <w:bottom w:val="single" w:sz="8" w:space="0" w:color="auto"/>
              <w:right w:val="single" w:sz="8" w:space="0" w:color="auto"/>
            </w:tcBorders>
            <w:shd w:val="clear" w:color="auto" w:fill="auto"/>
            <w:vAlign w:val="center"/>
          </w:tcPr>
          <w:p w14:paraId="6F04A21E" w14:textId="061AD2D6"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89311321,43</w:t>
            </w:r>
          </w:p>
        </w:tc>
        <w:tc>
          <w:tcPr>
            <w:tcW w:w="993" w:type="dxa"/>
            <w:tcBorders>
              <w:top w:val="nil"/>
              <w:left w:val="nil"/>
              <w:bottom w:val="single" w:sz="8" w:space="0" w:color="auto"/>
              <w:right w:val="single" w:sz="8" w:space="0" w:color="auto"/>
            </w:tcBorders>
            <w:shd w:val="clear" w:color="auto" w:fill="auto"/>
            <w:vAlign w:val="center"/>
          </w:tcPr>
          <w:p w14:paraId="1FCC5EA6" w14:textId="6611649E" w:rsidR="00FE0105" w:rsidRPr="00303246" w:rsidRDefault="00FE0105" w:rsidP="00FE0105">
            <w:pPr>
              <w:spacing w:after="0" w:line="240" w:lineRule="auto"/>
              <w:jc w:val="center"/>
              <w:rPr>
                <w:rFonts w:ascii="Times New Roman" w:hAnsi="Times New Roman"/>
                <w:b/>
                <w:bCs/>
                <w:color w:val="000000"/>
              </w:rPr>
            </w:pPr>
            <w:r w:rsidRPr="00303246">
              <w:rPr>
                <w:rFonts w:ascii="Times New Roman" w:hAnsi="Times New Roman"/>
                <w:b/>
                <w:bCs/>
                <w:color w:val="000000"/>
              </w:rPr>
              <w:t>61,56</w:t>
            </w:r>
          </w:p>
        </w:tc>
      </w:tr>
      <w:tr w:rsidR="00FE0105" w:rsidRPr="00303246" w14:paraId="2E14AA1F" w14:textId="77777777" w:rsidTr="00FE0105">
        <w:tc>
          <w:tcPr>
            <w:tcW w:w="5382" w:type="dxa"/>
            <w:shd w:val="clear" w:color="auto" w:fill="auto"/>
            <w:vAlign w:val="center"/>
          </w:tcPr>
          <w:p w14:paraId="07D23012"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1628" w:type="dxa"/>
            <w:tcBorders>
              <w:top w:val="nil"/>
              <w:left w:val="nil"/>
              <w:bottom w:val="single" w:sz="8" w:space="0" w:color="auto"/>
              <w:right w:val="single" w:sz="8" w:space="0" w:color="auto"/>
            </w:tcBorders>
            <w:shd w:val="clear" w:color="auto" w:fill="auto"/>
            <w:vAlign w:val="center"/>
          </w:tcPr>
          <w:p w14:paraId="258AE201" w14:textId="7BCEEE96"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25941559,97</w:t>
            </w:r>
          </w:p>
        </w:tc>
        <w:tc>
          <w:tcPr>
            <w:tcW w:w="1490" w:type="dxa"/>
            <w:tcBorders>
              <w:top w:val="nil"/>
              <w:left w:val="nil"/>
              <w:bottom w:val="single" w:sz="8" w:space="0" w:color="auto"/>
              <w:right w:val="single" w:sz="8" w:space="0" w:color="auto"/>
            </w:tcBorders>
            <w:shd w:val="clear" w:color="auto" w:fill="auto"/>
            <w:vAlign w:val="center"/>
          </w:tcPr>
          <w:p w14:paraId="5C0D146E" w14:textId="45870EBE"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1218027,11</w:t>
            </w:r>
          </w:p>
        </w:tc>
        <w:tc>
          <w:tcPr>
            <w:tcW w:w="993" w:type="dxa"/>
            <w:tcBorders>
              <w:top w:val="nil"/>
              <w:left w:val="nil"/>
              <w:bottom w:val="single" w:sz="8" w:space="0" w:color="auto"/>
              <w:right w:val="single" w:sz="8" w:space="0" w:color="auto"/>
            </w:tcBorders>
            <w:shd w:val="clear" w:color="auto" w:fill="auto"/>
            <w:vAlign w:val="center"/>
          </w:tcPr>
          <w:p w14:paraId="7CD5B884" w14:textId="59E21646"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4,70</w:t>
            </w:r>
          </w:p>
        </w:tc>
      </w:tr>
      <w:tr w:rsidR="00FE0105" w:rsidRPr="00303246" w14:paraId="4C625C98" w14:textId="77777777" w:rsidTr="00FE0105">
        <w:tc>
          <w:tcPr>
            <w:tcW w:w="5382" w:type="dxa"/>
            <w:shd w:val="clear" w:color="auto" w:fill="auto"/>
            <w:vAlign w:val="center"/>
          </w:tcPr>
          <w:p w14:paraId="69CF3F00"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Платежи при пользовании природными ресурсами</w:t>
            </w:r>
          </w:p>
        </w:tc>
        <w:tc>
          <w:tcPr>
            <w:tcW w:w="1628" w:type="dxa"/>
            <w:tcBorders>
              <w:top w:val="nil"/>
              <w:left w:val="nil"/>
              <w:bottom w:val="single" w:sz="8" w:space="0" w:color="auto"/>
              <w:right w:val="single" w:sz="8" w:space="0" w:color="auto"/>
            </w:tcBorders>
            <w:shd w:val="clear" w:color="auto" w:fill="auto"/>
            <w:vAlign w:val="center"/>
          </w:tcPr>
          <w:p w14:paraId="4EB0D7BD" w14:textId="53A4028D"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5670000,00</w:t>
            </w:r>
          </w:p>
        </w:tc>
        <w:tc>
          <w:tcPr>
            <w:tcW w:w="1490" w:type="dxa"/>
            <w:tcBorders>
              <w:top w:val="nil"/>
              <w:left w:val="nil"/>
              <w:bottom w:val="single" w:sz="8" w:space="0" w:color="auto"/>
              <w:right w:val="single" w:sz="8" w:space="0" w:color="auto"/>
            </w:tcBorders>
            <w:shd w:val="clear" w:color="auto" w:fill="auto"/>
            <w:vAlign w:val="center"/>
          </w:tcPr>
          <w:p w14:paraId="71514759" w14:textId="436FBB63"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5211300,47</w:t>
            </w:r>
          </w:p>
        </w:tc>
        <w:tc>
          <w:tcPr>
            <w:tcW w:w="993" w:type="dxa"/>
            <w:tcBorders>
              <w:top w:val="nil"/>
              <w:left w:val="nil"/>
              <w:bottom w:val="single" w:sz="8" w:space="0" w:color="auto"/>
              <w:right w:val="single" w:sz="8" w:space="0" w:color="auto"/>
            </w:tcBorders>
            <w:shd w:val="clear" w:color="auto" w:fill="auto"/>
            <w:vAlign w:val="center"/>
          </w:tcPr>
          <w:p w14:paraId="562B0B6E" w14:textId="03F1C28A"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91,91</w:t>
            </w:r>
          </w:p>
        </w:tc>
      </w:tr>
      <w:tr w:rsidR="00FE0105" w:rsidRPr="00303246" w14:paraId="52D57AE5" w14:textId="77777777" w:rsidTr="00FE0105">
        <w:tc>
          <w:tcPr>
            <w:tcW w:w="5382" w:type="dxa"/>
            <w:shd w:val="clear" w:color="auto" w:fill="auto"/>
            <w:vAlign w:val="center"/>
          </w:tcPr>
          <w:p w14:paraId="748700B1"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Доходы от оказания платных услуг и компенсации затрат государства</w:t>
            </w:r>
          </w:p>
        </w:tc>
        <w:tc>
          <w:tcPr>
            <w:tcW w:w="1628" w:type="dxa"/>
            <w:tcBorders>
              <w:top w:val="nil"/>
              <w:left w:val="nil"/>
              <w:bottom w:val="single" w:sz="8" w:space="0" w:color="auto"/>
              <w:right w:val="single" w:sz="8" w:space="0" w:color="auto"/>
            </w:tcBorders>
            <w:shd w:val="clear" w:color="auto" w:fill="auto"/>
            <w:vAlign w:val="center"/>
          </w:tcPr>
          <w:p w14:paraId="7A327F75" w14:textId="3D9622C4"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3133581,89</w:t>
            </w:r>
          </w:p>
        </w:tc>
        <w:tc>
          <w:tcPr>
            <w:tcW w:w="1490" w:type="dxa"/>
            <w:tcBorders>
              <w:top w:val="nil"/>
              <w:left w:val="nil"/>
              <w:bottom w:val="single" w:sz="8" w:space="0" w:color="auto"/>
              <w:right w:val="single" w:sz="8" w:space="0" w:color="auto"/>
            </w:tcBorders>
            <w:shd w:val="clear" w:color="auto" w:fill="auto"/>
            <w:vAlign w:val="center"/>
          </w:tcPr>
          <w:p w14:paraId="7E50A0C3" w14:textId="4ED2D349"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1611133,67</w:t>
            </w:r>
          </w:p>
        </w:tc>
        <w:tc>
          <w:tcPr>
            <w:tcW w:w="993" w:type="dxa"/>
            <w:tcBorders>
              <w:top w:val="nil"/>
              <w:left w:val="nil"/>
              <w:bottom w:val="single" w:sz="8" w:space="0" w:color="auto"/>
              <w:right w:val="single" w:sz="8" w:space="0" w:color="auto"/>
            </w:tcBorders>
            <w:shd w:val="clear" w:color="auto" w:fill="auto"/>
            <w:vAlign w:val="center"/>
          </w:tcPr>
          <w:p w14:paraId="76346361" w14:textId="741D44A8"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51,42</w:t>
            </w:r>
          </w:p>
        </w:tc>
      </w:tr>
      <w:tr w:rsidR="00FE0105" w:rsidRPr="00303246" w14:paraId="6E3659E8" w14:textId="77777777" w:rsidTr="00FE0105">
        <w:tc>
          <w:tcPr>
            <w:tcW w:w="5382" w:type="dxa"/>
            <w:shd w:val="clear" w:color="auto" w:fill="auto"/>
            <w:vAlign w:val="center"/>
          </w:tcPr>
          <w:p w14:paraId="62D88A5E" w14:textId="77777777" w:rsidR="00FE0105" w:rsidRPr="00303246" w:rsidRDefault="00FE0105" w:rsidP="00FE0105">
            <w:pPr>
              <w:spacing w:after="0" w:line="240" w:lineRule="auto"/>
              <w:ind w:right="-107"/>
              <w:rPr>
                <w:rFonts w:ascii="Times New Roman" w:hAnsi="Times New Roman"/>
                <w:color w:val="000000"/>
              </w:rPr>
            </w:pPr>
            <w:r w:rsidRPr="00303246">
              <w:rPr>
                <w:rFonts w:ascii="Times New Roman" w:hAnsi="Times New Roman"/>
                <w:color w:val="000000"/>
              </w:rPr>
              <w:t>Доходы от продажи материальных и нематериальных активов</w:t>
            </w:r>
          </w:p>
        </w:tc>
        <w:tc>
          <w:tcPr>
            <w:tcW w:w="1628" w:type="dxa"/>
            <w:tcBorders>
              <w:top w:val="nil"/>
              <w:left w:val="nil"/>
              <w:bottom w:val="single" w:sz="8" w:space="0" w:color="000000"/>
              <w:right w:val="single" w:sz="8" w:space="0" w:color="000000"/>
            </w:tcBorders>
            <w:shd w:val="clear" w:color="auto" w:fill="auto"/>
            <w:vAlign w:val="center"/>
          </w:tcPr>
          <w:p w14:paraId="2841168F" w14:textId="22412A08"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107801100,00</w:t>
            </w:r>
          </w:p>
        </w:tc>
        <w:tc>
          <w:tcPr>
            <w:tcW w:w="1490" w:type="dxa"/>
            <w:tcBorders>
              <w:top w:val="nil"/>
              <w:left w:val="nil"/>
              <w:bottom w:val="single" w:sz="8" w:space="0" w:color="000000"/>
              <w:right w:val="single" w:sz="8" w:space="0" w:color="000000"/>
            </w:tcBorders>
            <w:shd w:val="clear" w:color="auto" w:fill="auto"/>
            <w:vAlign w:val="center"/>
          </w:tcPr>
          <w:p w14:paraId="640B40B1" w14:textId="5A467D6E"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78154813,41</w:t>
            </w:r>
          </w:p>
        </w:tc>
        <w:tc>
          <w:tcPr>
            <w:tcW w:w="993" w:type="dxa"/>
            <w:tcBorders>
              <w:top w:val="nil"/>
              <w:left w:val="nil"/>
              <w:bottom w:val="single" w:sz="8" w:space="0" w:color="auto"/>
              <w:right w:val="single" w:sz="8" w:space="0" w:color="auto"/>
            </w:tcBorders>
            <w:shd w:val="clear" w:color="auto" w:fill="auto"/>
            <w:vAlign w:val="center"/>
          </w:tcPr>
          <w:p w14:paraId="1EBDB0DA" w14:textId="015CCA42"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72,50</w:t>
            </w:r>
          </w:p>
        </w:tc>
      </w:tr>
      <w:tr w:rsidR="00FE0105" w:rsidRPr="00303246" w14:paraId="583C4E34" w14:textId="77777777" w:rsidTr="00FE0105">
        <w:tc>
          <w:tcPr>
            <w:tcW w:w="5382" w:type="dxa"/>
            <w:shd w:val="clear" w:color="auto" w:fill="auto"/>
            <w:vAlign w:val="center"/>
          </w:tcPr>
          <w:p w14:paraId="36241AC2"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Прочие неналоговые доходы</w:t>
            </w:r>
          </w:p>
        </w:tc>
        <w:tc>
          <w:tcPr>
            <w:tcW w:w="1628" w:type="dxa"/>
            <w:tcBorders>
              <w:top w:val="nil"/>
              <w:left w:val="nil"/>
              <w:bottom w:val="single" w:sz="8" w:space="0" w:color="000000"/>
              <w:right w:val="single" w:sz="8" w:space="0" w:color="000000"/>
            </w:tcBorders>
            <w:shd w:val="clear" w:color="auto" w:fill="auto"/>
            <w:vAlign w:val="center"/>
          </w:tcPr>
          <w:p w14:paraId="22235986" w14:textId="12EDE905"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w:t>
            </w:r>
          </w:p>
        </w:tc>
        <w:tc>
          <w:tcPr>
            <w:tcW w:w="1490" w:type="dxa"/>
            <w:tcBorders>
              <w:top w:val="nil"/>
              <w:left w:val="nil"/>
              <w:bottom w:val="single" w:sz="8" w:space="0" w:color="000000"/>
              <w:right w:val="single" w:sz="8" w:space="0" w:color="000000"/>
            </w:tcBorders>
            <w:shd w:val="clear" w:color="auto" w:fill="auto"/>
            <w:vAlign w:val="center"/>
          </w:tcPr>
          <w:p w14:paraId="412E2360" w14:textId="47118497"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w:t>
            </w:r>
          </w:p>
        </w:tc>
        <w:tc>
          <w:tcPr>
            <w:tcW w:w="993" w:type="dxa"/>
            <w:tcBorders>
              <w:top w:val="nil"/>
              <w:left w:val="nil"/>
              <w:bottom w:val="single" w:sz="8" w:space="0" w:color="auto"/>
              <w:right w:val="single" w:sz="8" w:space="0" w:color="auto"/>
            </w:tcBorders>
            <w:shd w:val="clear" w:color="auto" w:fill="auto"/>
            <w:vAlign w:val="center"/>
          </w:tcPr>
          <w:p w14:paraId="220FEE79" w14:textId="061870CC"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 </w:t>
            </w:r>
          </w:p>
        </w:tc>
      </w:tr>
      <w:tr w:rsidR="00FE0105" w:rsidRPr="00303246" w14:paraId="3FCCFA4E" w14:textId="77777777" w:rsidTr="00FE0105">
        <w:tc>
          <w:tcPr>
            <w:tcW w:w="5382" w:type="dxa"/>
            <w:shd w:val="clear" w:color="auto" w:fill="auto"/>
            <w:vAlign w:val="center"/>
          </w:tcPr>
          <w:p w14:paraId="1C910E37"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Штрафы, санкции, возмещение ущерба</w:t>
            </w:r>
          </w:p>
        </w:tc>
        <w:tc>
          <w:tcPr>
            <w:tcW w:w="1628" w:type="dxa"/>
            <w:tcBorders>
              <w:top w:val="nil"/>
              <w:left w:val="nil"/>
              <w:bottom w:val="single" w:sz="8" w:space="0" w:color="000000"/>
              <w:right w:val="single" w:sz="8" w:space="0" w:color="000000"/>
            </w:tcBorders>
            <w:shd w:val="clear" w:color="auto" w:fill="auto"/>
            <w:vAlign w:val="center"/>
          </w:tcPr>
          <w:p w14:paraId="03DB07FC" w14:textId="493E7592"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2525305,00</w:t>
            </w:r>
          </w:p>
        </w:tc>
        <w:tc>
          <w:tcPr>
            <w:tcW w:w="1490" w:type="dxa"/>
            <w:tcBorders>
              <w:top w:val="nil"/>
              <w:left w:val="nil"/>
              <w:bottom w:val="single" w:sz="8" w:space="0" w:color="000000"/>
              <w:right w:val="single" w:sz="8" w:space="0" w:color="000000"/>
            </w:tcBorders>
            <w:shd w:val="clear" w:color="auto" w:fill="auto"/>
            <w:vAlign w:val="center"/>
          </w:tcPr>
          <w:p w14:paraId="04CE0446" w14:textId="07AABA39"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3116046,77</w:t>
            </w:r>
          </w:p>
        </w:tc>
        <w:tc>
          <w:tcPr>
            <w:tcW w:w="993" w:type="dxa"/>
            <w:tcBorders>
              <w:top w:val="nil"/>
              <w:left w:val="nil"/>
              <w:bottom w:val="single" w:sz="8" w:space="0" w:color="auto"/>
              <w:right w:val="single" w:sz="8" w:space="0" w:color="auto"/>
            </w:tcBorders>
            <w:shd w:val="clear" w:color="auto" w:fill="auto"/>
            <w:vAlign w:val="center"/>
          </w:tcPr>
          <w:p w14:paraId="6E86ADF8" w14:textId="7231CC27"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123,39</w:t>
            </w:r>
          </w:p>
        </w:tc>
      </w:tr>
      <w:tr w:rsidR="00FE0105" w:rsidRPr="00303246" w14:paraId="1CED4CF6" w14:textId="77777777" w:rsidTr="00303246">
        <w:tc>
          <w:tcPr>
            <w:tcW w:w="5382" w:type="dxa"/>
            <w:shd w:val="clear" w:color="auto" w:fill="auto"/>
            <w:vAlign w:val="center"/>
          </w:tcPr>
          <w:p w14:paraId="35AB5BE0"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b/>
                <w:bCs/>
                <w:color w:val="000000"/>
              </w:rPr>
              <w:t>Безвозмездные поступления</w:t>
            </w:r>
          </w:p>
        </w:tc>
        <w:tc>
          <w:tcPr>
            <w:tcW w:w="1628" w:type="dxa"/>
            <w:tcBorders>
              <w:top w:val="nil"/>
              <w:left w:val="nil"/>
              <w:bottom w:val="single" w:sz="8" w:space="0" w:color="000000"/>
              <w:right w:val="single" w:sz="8" w:space="0" w:color="000000"/>
            </w:tcBorders>
            <w:shd w:val="clear" w:color="auto" w:fill="auto"/>
            <w:vAlign w:val="center"/>
          </w:tcPr>
          <w:p w14:paraId="09F07C8A" w14:textId="5D3FF7B0"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1240492387,77</w:t>
            </w:r>
          </w:p>
        </w:tc>
        <w:tc>
          <w:tcPr>
            <w:tcW w:w="1490" w:type="dxa"/>
            <w:tcBorders>
              <w:top w:val="nil"/>
              <w:left w:val="nil"/>
              <w:bottom w:val="single" w:sz="8" w:space="0" w:color="000000"/>
              <w:right w:val="single" w:sz="8" w:space="0" w:color="000000"/>
            </w:tcBorders>
            <w:shd w:val="clear" w:color="auto" w:fill="auto"/>
            <w:vAlign w:val="center"/>
          </w:tcPr>
          <w:p w14:paraId="69E67DA4" w14:textId="08625AB4"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651632022,26</w:t>
            </w:r>
          </w:p>
        </w:tc>
        <w:tc>
          <w:tcPr>
            <w:tcW w:w="993" w:type="dxa"/>
            <w:tcBorders>
              <w:top w:val="nil"/>
              <w:left w:val="nil"/>
              <w:bottom w:val="single" w:sz="8" w:space="0" w:color="000000"/>
              <w:right w:val="single" w:sz="8" w:space="0" w:color="000000"/>
            </w:tcBorders>
            <w:shd w:val="clear" w:color="auto" w:fill="auto"/>
            <w:vAlign w:val="center"/>
          </w:tcPr>
          <w:p w14:paraId="4A6EEFAB" w14:textId="36092275" w:rsidR="00FE0105" w:rsidRPr="00303246" w:rsidRDefault="00FE0105" w:rsidP="00FE0105">
            <w:pPr>
              <w:spacing w:after="0" w:line="240" w:lineRule="auto"/>
              <w:jc w:val="center"/>
              <w:rPr>
                <w:rFonts w:ascii="Times New Roman" w:hAnsi="Times New Roman"/>
                <w:b/>
                <w:bCs/>
                <w:color w:val="000000"/>
              </w:rPr>
            </w:pPr>
            <w:r w:rsidRPr="00303246">
              <w:rPr>
                <w:rFonts w:ascii="Times New Roman" w:hAnsi="Times New Roman"/>
                <w:b/>
                <w:bCs/>
                <w:color w:val="000000"/>
              </w:rPr>
              <w:t>52,53</w:t>
            </w:r>
          </w:p>
        </w:tc>
      </w:tr>
      <w:tr w:rsidR="00FE0105" w:rsidRPr="00303246" w14:paraId="2EC4DCC0" w14:textId="77777777" w:rsidTr="00FE0105">
        <w:tc>
          <w:tcPr>
            <w:tcW w:w="5382" w:type="dxa"/>
            <w:shd w:val="clear" w:color="auto" w:fill="auto"/>
            <w:vAlign w:val="center"/>
          </w:tcPr>
          <w:p w14:paraId="56AE4B0A"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Дотации бюджетам муниципальных районов на выравнивание бюджетной обеспеченности</w:t>
            </w:r>
          </w:p>
        </w:tc>
        <w:tc>
          <w:tcPr>
            <w:tcW w:w="1628" w:type="dxa"/>
            <w:tcBorders>
              <w:top w:val="nil"/>
              <w:left w:val="nil"/>
              <w:bottom w:val="single" w:sz="8" w:space="0" w:color="000000"/>
              <w:right w:val="single" w:sz="8" w:space="0" w:color="000000"/>
            </w:tcBorders>
            <w:shd w:val="clear" w:color="auto" w:fill="auto"/>
            <w:vAlign w:val="center"/>
          </w:tcPr>
          <w:p w14:paraId="77819805" w14:textId="7E1B2E7C"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114075200,00</w:t>
            </w:r>
          </w:p>
        </w:tc>
        <w:tc>
          <w:tcPr>
            <w:tcW w:w="1490" w:type="dxa"/>
            <w:tcBorders>
              <w:top w:val="nil"/>
              <w:left w:val="nil"/>
              <w:bottom w:val="single" w:sz="8" w:space="0" w:color="000000"/>
              <w:right w:val="single" w:sz="8" w:space="0" w:color="000000"/>
            </w:tcBorders>
            <w:shd w:val="clear" w:color="auto" w:fill="auto"/>
            <w:vAlign w:val="center"/>
          </w:tcPr>
          <w:p w14:paraId="41B1EC68" w14:textId="0D8D15E5"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58972800,00</w:t>
            </w:r>
          </w:p>
        </w:tc>
        <w:tc>
          <w:tcPr>
            <w:tcW w:w="993" w:type="dxa"/>
            <w:tcBorders>
              <w:top w:val="nil"/>
              <w:left w:val="nil"/>
              <w:bottom w:val="single" w:sz="8" w:space="0" w:color="000000"/>
              <w:right w:val="single" w:sz="8" w:space="0" w:color="000000"/>
            </w:tcBorders>
            <w:shd w:val="clear" w:color="auto" w:fill="auto"/>
            <w:vAlign w:val="center"/>
          </w:tcPr>
          <w:p w14:paraId="61C71D88" w14:textId="6DDCD9FF"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51,70</w:t>
            </w:r>
          </w:p>
        </w:tc>
      </w:tr>
      <w:tr w:rsidR="00FE0105" w:rsidRPr="00303246" w14:paraId="06155DBD" w14:textId="77777777" w:rsidTr="00FE0105">
        <w:tc>
          <w:tcPr>
            <w:tcW w:w="5382" w:type="dxa"/>
            <w:shd w:val="clear" w:color="auto" w:fill="auto"/>
            <w:vAlign w:val="center"/>
          </w:tcPr>
          <w:p w14:paraId="51556C45"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Субсидии бюджетам бюджетной системы Российской Федерации межбюджетные субсидии)</w:t>
            </w:r>
          </w:p>
        </w:tc>
        <w:tc>
          <w:tcPr>
            <w:tcW w:w="1628" w:type="dxa"/>
            <w:tcBorders>
              <w:top w:val="nil"/>
              <w:left w:val="nil"/>
              <w:bottom w:val="single" w:sz="8" w:space="0" w:color="000000"/>
              <w:right w:val="single" w:sz="8" w:space="0" w:color="000000"/>
            </w:tcBorders>
            <w:shd w:val="clear" w:color="auto" w:fill="auto"/>
            <w:vAlign w:val="center"/>
          </w:tcPr>
          <w:p w14:paraId="55276796" w14:textId="4A9B1D8B"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230485038,55</w:t>
            </w:r>
          </w:p>
        </w:tc>
        <w:tc>
          <w:tcPr>
            <w:tcW w:w="1490" w:type="dxa"/>
            <w:tcBorders>
              <w:top w:val="nil"/>
              <w:left w:val="nil"/>
              <w:bottom w:val="single" w:sz="8" w:space="0" w:color="000000"/>
              <w:right w:val="single" w:sz="8" w:space="0" w:color="000000"/>
            </w:tcBorders>
            <w:shd w:val="clear" w:color="auto" w:fill="auto"/>
            <w:vAlign w:val="center"/>
          </w:tcPr>
          <w:p w14:paraId="63BDBB22" w14:textId="336AB840"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71117371,86</w:t>
            </w:r>
          </w:p>
        </w:tc>
        <w:tc>
          <w:tcPr>
            <w:tcW w:w="993" w:type="dxa"/>
            <w:tcBorders>
              <w:top w:val="nil"/>
              <w:left w:val="nil"/>
              <w:bottom w:val="single" w:sz="8" w:space="0" w:color="000000"/>
              <w:right w:val="single" w:sz="8" w:space="0" w:color="000000"/>
            </w:tcBorders>
            <w:shd w:val="clear" w:color="auto" w:fill="auto"/>
            <w:vAlign w:val="center"/>
          </w:tcPr>
          <w:p w14:paraId="00C0F8CC" w14:textId="33C5D563"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30,86</w:t>
            </w:r>
          </w:p>
        </w:tc>
      </w:tr>
      <w:tr w:rsidR="00FE0105" w:rsidRPr="00303246" w14:paraId="5568122A" w14:textId="77777777" w:rsidTr="00FE0105">
        <w:tc>
          <w:tcPr>
            <w:tcW w:w="5382" w:type="dxa"/>
            <w:shd w:val="clear" w:color="auto" w:fill="auto"/>
            <w:vAlign w:val="center"/>
          </w:tcPr>
          <w:p w14:paraId="7CB9D4E7"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Субвенции бюджетам бюджетной системы Российской Федерации</w:t>
            </w:r>
          </w:p>
        </w:tc>
        <w:tc>
          <w:tcPr>
            <w:tcW w:w="1628" w:type="dxa"/>
            <w:tcBorders>
              <w:top w:val="nil"/>
              <w:left w:val="nil"/>
              <w:bottom w:val="single" w:sz="8" w:space="0" w:color="000000"/>
              <w:right w:val="single" w:sz="8" w:space="0" w:color="000000"/>
            </w:tcBorders>
            <w:shd w:val="clear" w:color="auto" w:fill="auto"/>
            <w:vAlign w:val="center"/>
          </w:tcPr>
          <w:p w14:paraId="0029A4EE" w14:textId="2ED52B80"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708245300,00</w:t>
            </w:r>
          </w:p>
        </w:tc>
        <w:tc>
          <w:tcPr>
            <w:tcW w:w="1490" w:type="dxa"/>
            <w:tcBorders>
              <w:top w:val="nil"/>
              <w:left w:val="nil"/>
              <w:bottom w:val="single" w:sz="8" w:space="0" w:color="000000"/>
              <w:right w:val="single" w:sz="8" w:space="0" w:color="000000"/>
            </w:tcBorders>
            <w:shd w:val="clear" w:color="auto" w:fill="auto"/>
            <w:vAlign w:val="center"/>
          </w:tcPr>
          <w:p w14:paraId="58A8EE30" w14:textId="72B9DE63"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413145537,53</w:t>
            </w:r>
          </w:p>
        </w:tc>
        <w:tc>
          <w:tcPr>
            <w:tcW w:w="993" w:type="dxa"/>
            <w:tcBorders>
              <w:top w:val="nil"/>
              <w:left w:val="nil"/>
              <w:bottom w:val="single" w:sz="8" w:space="0" w:color="000000"/>
              <w:right w:val="single" w:sz="8" w:space="0" w:color="000000"/>
            </w:tcBorders>
            <w:shd w:val="clear" w:color="auto" w:fill="auto"/>
            <w:vAlign w:val="center"/>
          </w:tcPr>
          <w:p w14:paraId="63C69C53" w14:textId="018A94D2"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58,33</w:t>
            </w:r>
          </w:p>
        </w:tc>
      </w:tr>
      <w:tr w:rsidR="00FE0105" w:rsidRPr="00303246" w14:paraId="4E177DF9" w14:textId="77777777" w:rsidTr="00303246">
        <w:tc>
          <w:tcPr>
            <w:tcW w:w="5382" w:type="dxa"/>
            <w:tcBorders>
              <w:bottom w:val="single" w:sz="4" w:space="0" w:color="auto"/>
            </w:tcBorders>
            <w:shd w:val="clear" w:color="auto" w:fill="auto"/>
            <w:vAlign w:val="center"/>
          </w:tcPr>
          <w:p w14:paraId="148DB252"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Иные межбюджетные трансферты</w:t>
            </w:r>
          </w:p>
        </w:tc>
        <w:tc>
          <w:tcPr>
            <w:tcW w:w="1628" w:type="dxa"/>
            <w:tcBorders>
              <w:top w:val="nil"/>
              <w:left w:val="nil"/>
              <w:bottom w:val="single" w:sz="4" w:space="0" w:color="auto"/>
              <w:right w:val="single" w:sz="8" w:space="0" w:color="000000"/>
            </w:tcBorders>
            <w:shd w:val="clear" w:color="auto" w:fill="auto"/>
            <w:vAlign w:val="center"/>
          </w:tcPr>
          <w:p w14:paraId="1AFEBE32" w14:textId="7BF1899F"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114207261,12</w:t>
            </w:r>
          </w:p>
        </w:tc>
        <w:tc>
          <w:tcPr>
            <w:tcW w:w="1490" w:type="dxa"/>
            <w:tcBorders>
              <w:top w:val="nil"/>
              <w:left w:val="nil"/>
              <w:bottom w:val="single" w:sz="4" w:space="0" w:color="auto"/>
              <w:right w:val="single" w:sz="8" w:space="0" w:color="000000"/>
            </w:tcBorders>
            <w:shd w:val="clear" w:color="auto" w:fill="auto"/>
            <w:vAlign w:val="center"/>
          </w:tcPr>
          <w:p w14:paraId="39D345CD" w14:textId="45B16FE1"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34916724,77</w:t>
            </w:r>
          </w:p>
        </w:tc>
        <w:tc>
          <w:tcPr>
            <w:tcW w:w="993" w:type="dxa"/>
            <w:tcBorders>
              <w:top w:val="nil"/>
              <w:left w:val="nil"/>
              <w:bottom w:val="single" w:sz="4" w:space="0" w:color="auto"/>
              <w:right w:val="single" w:sz="8" w:space="0" w:color="000000"/>
            </w:tcBorders>
            <w:shd w:val="clear" w:color="auto" w:fill="auto"/>
            <w:vAlign w:val="center"/>
          </w:tcPr>
          <w:p w14:paraId="7929A7CE" w14:textId="6B61243F"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30,57</w:t>
            </w:r>
          </w:p>
        </w:tc>
      </w:tr>
      <w:tr w:rsidR="00FE0105" w:rsidRPr="00303246" w14:paraId="30D086D9" w14:textId="77777777" w:rsidTr="00303246">
        <w:tc>
          <w:tcPr>
            <w:tcW w:w="5382" w:type="dxa"/>
            <w:tcBorders>
              <w:top w:val="single" w:sz="4" w:space="0" w:color="auto"/>
              <w:bottom w:val="single" w:sz="4" w:space="0" w:color="auto"/>
              <w:right w:val="single" w:sz="4" w:space="0" w:color="auto"/>
            </w:tcBorders>
            <w:shd w:val="clear" w:color="auto" w:fill="auto"/>
            <w:vAlign w:val="center"/>
          </w:tcPr>
          <w:p w14:paraId="7648A846" w14:textId="77777777" w:rsidR="00FE0105" w:rsidRPr="00303246" w:rsidRDefault="00FE0105" w:rsidP="00FE0105">
            <w:pPr>
              <w:spacing w:after="0" w:line="240" w:lineRule="auto"/>
              <w:ind w:right="-114"/>
              <w:rPr>
                <w:rFonts w:ascii="Times New Roman" w:hAnsi="Times New Roman"/>
                <w:color w:val="000000"/>
              </w:rPr>
            </w:pPr>
            <w:bookmarkStart w:id="6" w:name="RANGE!A22"/>
            <w:r w:rsidRPr="00303246">
              <w:rPr>
                <w:rFonts w:ascii="Times New Roman" w:hAnsi="Times New Roman"/>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w:t>
            </w:r>
            <w:r w:rsidRPr="00303246">
              <w:rPr>
                <w:rFonts w:ascii="Times New Roman" w:hAnsi="Times New Roman"/>
                <w:color w:val="000000"/>
              </w:rPr>
              <w:lastRenderedPageBreak/>
              <w:t>прошлых лет</w:t>
            </w:r>
            <w:bookmarkEnd w:id="6"/>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5C6C7812" w14:textId="29919835"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lastRenderedPageBreak/>
              <w:t>73479588,10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48472115" w14:textId="0ED5B214"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73479588,10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CCF499" w14:textId="7B98A0E9"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100,00</w:t>
            </w:r>
          </w:p>
        </w:tc>
      </w:tr>
      <w:tr w:rsidR="00FE0105" w:rsidRPr="00303246" w14:paraId="157216FD" w14:textId="77777777" w:rsidTr="00303246">
        <w:tc>
          <w:tcPr>
            <w:tcW w:w="5382" w:type="dxa"/>
            <w:tcBorders>
              <w:top w:val="single" w:sz="4" w:space="0" w:color="auto"/>
            </w:tcBorders>
            <w:shd w:val="clear" w:color="auto" w:fill="auto"/>
            <w:vAlign w:val="center"/>
          </w:tcPr>
          <w:p w14:paraId="4AD1F0A6"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lastRenderedPageBreak/>
              <w:t>Прочие</w:t>
            </w:r>
          </w:p>
        </w:tc>
        <w:tc>
          <w:tcPr>
            <w:tcW w:w="1628" w:type="dxa"/>
            <w:tcBorders>
              <w:top w:val="single" w:sz="4" w:space="0" w:color="auto"/>
              <w:left w:val="nil"/>
              <w:bottom w:val="single" w:sz="8" w:space="0" w:color="000000"/>
              <w:right w:val="single" w:sz="8" w:space="0" w:color="000000"/>
            </w:tcBorders>
            <w:shd w:val="clear" w:color="auto" w:fill="auto"/>
            <w:vAlign w:val="center"/>
          </w:tcPr>
          <w:p w14:paraId="7309E485" w14:textId="2E41BB72"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0,00</w:t>
            </w:r>
          </w:p>
        </w:tc>
        <w:tc>
          <w:tcPr>
            <w:tcW w:w="1490" w:type="dxa"/>
            <w:tcBorders>
              <w:top w:val="single" w:sz="4" w:space="0" w:color="auto"/>
              <w:left w:val="nil"/>
              <w:bottom w:val="single" w:sz="8" w:space="0" w:color="000000"/>
              <w:right w:val="single" w:sz="8" w:space="0" w:color="000000"/>
            </w:tcBorders>
            <w:shd w:val="clear" w:color="auto" w:fill="auto"/>
            <w:vAlign w:val="center"/>
          </w:tcPr>
          <w:p w14:paraId="5D90C8D0" w14:textId="3FC88713"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 </w:t>
            </w:r>
          </w:p>
        </w:tc>
        <w:tc>
          <w:tcPr>
            <w:tcW w:w="993" w:type="dxa"/>
            <w:tcBorders>
              <w:top w:val="single" w:sz="4" w:space="0" w:color="auto"/>
              <w:left w:val="nil"/>
              <w:bottom w:val="single" w:sz="8" w:space="0" w:color="000000"/>
              <w:right w:val="single" w:sz="8" w:space="0" w:color="000000"/>
            </w:tcBorders>
            <w:shd w:val="clear" w:color="auto" w:fill="auto"/>
            <w:vAlign w:val="center"/>
          </w:tcPr>
          <w:p w14:paraId="1674AF34" w14:textId="1F62BCCF"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0,00</w:t>
            </w:r>
          </w:p>
        </w:tc>
      </w:tr>
      <w:tr w:rsidR="00FE0105" w:rsidRPr="00303246" w14:paraId="5E938AE1" w14:textId="77777777" w:rsidTr="00FE0105">
        <w:tc>
          <w:tcPr>
            <w:tcW w:w="5382" w:type="dxa"/>
            <w:shd w:val="clear" w:color="auto" w:fill="auto"/>
            <w:vAlign w:val="center"/>
          </w:tcPr>
          <w:p w14:paraId="54E8AB1F" w14:textId="77777777" w:rsidR="00FE0105" w:rsidRPr="00303246" w:rsidRDefault="00FE0105" w:rsidP="00FE0105">
            <w:pPr>
              <w:spacing w:after="0" w:line="240" w:lineRule="auto"/>
              <w:rPr>
                <w:rFonts w:ascii="Times New Roman" w:hAnsi="Times New Roman"/>
                <w:b/>
                <w:color w:val="000000"/>
              </w:rPr>
            </w:pPr>
            <w:r w:rsidRPr="00303246">
              <w:rPr>
                <w:rFonts w:ascii="Times New Roman" w:hAnsi="Times New Roman"/>
                <w:b/>
                <w:color w:val="000000"/>
              </w:rPr>
              <w:t>Итого</w:t>
            </w:r>
          </w:p>
        </w:tc>
        <w:tc>
          <w:tcPr>
            <w:tcW w:w="1628" w:type="dxa"/>
            <w:tcBorders>
              <w:top w:val="nil"/>
              <w:left w:val="nil"/>
              <w:bottom w:val="single" w:sz="8" w:space="0" w:color="000000"/>
              <w:right w:val="single" w:sz="8" w:space="0" w:color="000000"/>
            </w:tcBorders>
            <w:shd w:val="clear" w:color="auto" w:fill="auto"/>
            <w:vAlign w:val="center"/>
          </w:tcPr>
          <w:p w14:paraId="7CF99B7A" w14:textId="4484D433"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2516442284,63</w:t>
            </w:r>
          </w:p>
        </w:tc>
        <w:tc>
          <w:tcPr>
            <w:tcW w:w="1490" w:type="dxa"/>
            <w:tcBorders>
              <w:top w:val="nil"/>
              <w:left w:val="nil"/>
              <w:bottom w:val="single" w:sz="8" w:space="0" w:color="000000"/>
              <w:right w:val="single" w:sz="8" w:space="0" w:color="000000"/>
            </w:tcBorders>
            <w:shd w:val="clear" w:color="auto" w:fill="auto"/>
            <w:vAlign w:val="center"/>
          </w:tcPr>
          <w:p w14:paraId="0ECE81A6" w14:textId="07456859"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1190243542,57</w:t>
            </w:r>
          </w:p>
        </w:tc>
        <w:tc>
          <w:tcPr>
            <w:tcW w:w="993" w:type="dxa"/>
            <w:tcBorders>
              <w:top w:val="nil"/>
              <w:left w:val="nil"/>
              <w:bottom w:val="single" w:sz="8" w:space="0" w:color="000000"/>
              <w:right w:val="single" w:sz="8" w:space="0" w:color="000000"/>
            </w:tcBorders>
            <w:shd w:val="clear" w:color="auto" w:fill="auto"/>
            <w:vAlign w:val="center"/>
          </w:tcPr>
          <w:p w14:paraId="23506731" w14:textId="5B3DEF61" w:rsidR="00FE0105" w:rsidRPr="00303246" w:rsidRDefault="00FE0105" w:rsidP="00FE0105">
            <w:pPr>
              <w:spacing w:after="0" w:line="240" w:lineRule="auto"/>
              <w:jc w:val="center"/>
              <w:rPr>
                <w:rFonts w:ascii="Times New Roman" w:hAnsi="Times New Roman"/>
                <w:b/>
                <w:bCs/>
                <w:color w:val="000000"/>
              </w:rPr>
            </w:pPr>
            <w:r w:rsidRPr="00303246">
              <w:rPr>
                <w:rFonts w:ascii="Times New Roman" w:hAnsi="Times New Roman"/>
                <w:b/>
                <w:bCs/>
                <w:color w:val="000000"/>
              </w:rPr>
              <w:t>47,30</w:t>
            </w:r>
          </w:p>
        </w:tc>
      </w:tr>
      <w:tr w:rsidR="00FE0105" w:rsidRPr="00303246" w14:paraId="67D87801" w14:textId="77777777" w:rsidTr="00FE0105">
        <w:tc>
          <w:tcPr>
            <w:tcW w:w="5382" w:type="dxa"/>
            <w:shd w:val="clear" w:color="auto" w:fill="auto"/>
            <w:vAlign w:val="center"/>
          </w:tcPr>
          <w:p w14:paraId="5D43CFE6"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Возврат остатков субсидий и иных МБТ, имеющие целевое значение, прошлых лет</w:t>
            </w:r>
          </w:p>
        </w:tc>
        <w:tc>
          <w:tcPr>
            <w:tcW w:w="1628" w:type="dxa"/>
            <w:tcBorders>
              <w:top w:val="nil"/>
              <w:left w:val="nil"/>
              <w:bottom w:val="single" w:sz="8" w:space="0" w:color="000000"/>
              <w:right w:val="single" w:sz="8" w:space="0" w:color="000000"/>
            </w:tcBorders>
            <w:shd w:val="clear" w:color="auto" w:fill="auto"/>
            <w:vAlign w:val="center"/>
          </w:tcPr>
          <w:p w14:paraId="0D8B958E" w14:textId="35F02A99"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-4693777,13</w:t>
            </w:r>
          </w:p>
        </w:tc>
        <w:tc>
          <w:tcPr>
            <w:tcW w:w="1490" w:type="dxa"/>
            <w:tcBorders>
              <w:top w:val="nil"/>
              <w:left w:val="nil"/>
              <w:bottom w:val="single" w:sz="8" w:space="0" w:color="000000"/>
              <w:right w:val="single" w:sz="8" w:space="0" w:color="000000"/>
            </w:tcBorders>
            <w:shd w:val="clear" w:color="auto" w:fill="auto"/>
            <w:vAlign w:val="center"/>
          </w:tcPr>
          <w:p w14:paraId="3EF52ABF" w14:textId="4419D2D7"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color w:val="000000"/>
              </w:rPr>
              <w:t>-4710471,47</w:t>
            </w:r>
          </w:p>
        </w:tc>
        <w:tc>
          <w:tcPr>
            <w:tcW w:w="993" w:type="dxa"/>
            <w:tcBorders>
              <w:top w:val="nil"/>
              <w:left w:val="nil"/>
              <w:bottom w:val="single" w:sz="8" w:space="0" w:color="000000"/>
              <w:right w:val="single" w:sz="8" w:space="0" w:color="000000"/>
            </w:tcBorders>
            <w:shd w:val="clear" w:color="auto" w:fill="auto"/>
            <w:vAlign w:val="center"/>
          </w:tcPr>
          <w:p w14:paraId="5E75CA23" w14:textId="5FD9766E"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100,36</w:t>
            </w:r>
          </w:p>
        </w:tc>
      </w:tr>
      <w:tr w:rsidR="00FE0105" w:rsidRPr="00303246" w14:paraId="25FB398A" w14:textId="77777777" w:rsidTr="00FE0105">
        <w:tc>
          <w:tcPr>
            <w:tcW w:w="5382" w:type="dxa"/>
            <w:shd w:val="clear" w:color="auto" w:fill="auto"/>
            <w:vAlign w:val="center"/>
          </w:tcPr>
          <w:p w14:paraId="7680AFA7" w14:textId="77777777" w:rsidR="00FE0105" w:rsidRPr="00303246" w:rsidRDefault="00FE0105" w:rsidP="00FE0105">
            <w:pPr>
              <w:spacing w:after="0" w:line="240" w:lineRule="auto"/>
              <w:rPr>
                <w:rFonts w:ascii="Times New Roman" w:hAnsi="Times New Roman"/>
                <w:color w:val="000000"/>
              </w:rPr>
            </w:pPr>
            <w:r w:rsidRPr="00303246">
              <w:rPr>
                <w:rFonts w:ascii="Times New Roman" w:hAnsi="Times New Roman"/>
                <w:color w:val="000000"/>
              </w:rPr>
              <w:t>Итого возвраты</w:t>
            </w:r>
          </w:p>
        </w:tc>
        <w:tc>
          <w:tcPr>
            <w:tcW w:w="1628" w:type="dxa"/>
            <w:tcBorders>
              <w:top w:val="nil"/>
              <w:left w:val="nil"/>
              <w:bottom w:val="single" w:sz="8" w:space="0" w:color="000000"/>
              <w:right w:val="single" w:sz="8" w:space="0" w:color="000000"/>
            </w:tcBorders>
            <w:shd w:val="clear" w:color="auto" w:fill="auto"/>
            <w:vAlign w:val="center"/>
          </w:tcPr>
          <w:p w14:paraId="41DF8C15" w14:textId="1D7721A6"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-4693777,13</w:t>
            </w:r>
          </w:p>
        </w:tc>
        <w:tc>
          <w:tcPr>
            <w:tcW w:w="1490" w:type="dxa"/>
            <w:tcBorders>
              <w:top w:val="nil"/>
              <w:left w:val="nil"/>
              <w:bottom w:val="single" w:sz="8" w:space="0" w:color="000000"/>
              <w:right w:val="single" w:sz="8" w:space="0" w:color="000000"/>
            </w:tcBorders>
            <w:shd w:val="clear" w:color="auto" w:fill="auto"/>
            <w:vAlign w:val="center"/>
          </w:tcPr>
          <w:p w14:paraId="380DE98E" w14:textId="43DED3EB" w:rsidR="00FE0105" w:rsidRPr="00303246" w:rsidRDefault="00FE0105" w:rsidP="00FE0105">
            <w:pPr>
              <w:spacing w:after="0" w:line="240" w:lineRule="auto"/>
              <w:jc w:val="right"/>
              <w:rPr>
                <w:rFonts w:ascii="Times New Roman" w:hAnsi="Times New Roman"/>
                <w:color w:val="000000"/>
              </w:rPr>
            </w:pPr>
            <w:r w:rsidRPr="00303246">
              <w:rPr>
                <w:rFonts w:ascii="Times New Roman" w:hAnsi="Times New Roman"/>
                <w:b/>
                <w:bCs/>
                <w:color w:val="000000"/>
              </w:rPr>
              <w:t>-4710471,47</w:t>
            </w:r>
          </w:p>
        </w:tc>
        <w:tc>
          <w:tcPr>
            <w:tcW w:w="993" w:type="dxa"/>
            <w:tcBorders>
              <w:top w:val="nil"/>
              <w:left w:val="nil"/>
              <w:bottom w:val="single" w:sz="8" w:space="0" w:color="000000"/>
              <w:right w:val="single" w:sz="8" w:space="0" w:color="000000"/>
            </w:tcBorders>
            <w:shd w:val="clear" w:color="auto" w:fill="auto"/>
            <w:vAlign w:val="center"/>
          </w:tcPr>
          <w:p w14:paraId="08C5C3F5" w14:textId="574A3B99" w:rsidR="00FE0105" w:rsidRPr="00303246" w:rsidRDefault="00FE0105" w:rsidP="00FE0105">
            <w:pPr>
              <w:spacing w:after="0" w:line="240" w:lineRule="auto"/>
              <w:jc w:val="center"/>
              <w:rPr>
                <w:rFonts w:ascii="Times New Roman" w:hAnsi="Times New Roman"/>
                <w:bCs/>
                <w:color w:val="000000"/>
              </w:rPr>
            </w:pPr>
            <w:r w:rsidRPr="00303246">
              <w:rPr>
                <w:rFonts w:ascii="Times New Roman" w:hAnsi="Times New Roman"/>
                <w:b/>
                <w:bCs/>
                <w:color w:val="000000"/>
              </w:rPr>
              <w:t>100,36</w:t>
            </w:r>
          </w:p>
        </w:tc>
      </w:tr>
      <w:tr w:rsidR="00FE0105" w:rsidRPr="00303246" w14:paraId="4D5033CB" w14:textId="77777777" w:rsidTr="00FE0105">
        <w:tc>
          <w:tcPr>
            <w:tcW w:w="5382" w:type="dxa"/>
            <w:shd w:val="clear" w:color="auto" w:fill="auto"/>
            <w:vAlign w:val="center"/>
          </w:tcPr>
          <w:p w14:paraId="31DB2B11" w14:textId="77777777" w:rsidR="00FE0105" w:rsidRPr="00303246" w:rsidRDefault="00FE0105" w:rsidP="00FE0105">
            <w:pPr>
              <w:spacing w:after="0" w:line="240" w:lineRule="auto"/>
              <w:rPr>
                <w:rFonts w:ascii="Times New Roman" w:hAnsi="Times New Roman"/>
                <w:b/>
                <w:color w:val="000000"/>
              </w:rPr>
            </w:pPr>
            <w:r w:rsidRPr="00303246">
              <w:rPr>
                <w:rFonts w:ascii="Times New Roman" w:eastAsia="Times New Roman" w:hAnsi="Times New Roman"/>
                <w:b/>
                <w:color w:val="000000"/>
                <w:lang w:eastAsia="ru-RU"/>
              </w:rPr>
              <w:t>Всего</w:t>
            </w:r>
          </w:p>
        </w:tc>
        <w:tc>
          <w:tcPr>
            <w:tcW w:w="1628" w:type="dxa"/>
            <w:tcBorders>
              <w:top w:val="nil"/>
              <w:left w:val="nil"/>
              <w:bottom w:val="single" w:sz="8" w:space="0" w:color="000000"/>
              <w:right w:val="single" w:sz="8" w:space="0" w:color="000000"/>
            </w:tcBorders>
            <w:shd w:val="clear" w:color="auto" w:fill="auto"/>
            <w:vAlign w:val="center"/>
          </w:tcPr>
          <w:p w14:paraId="400FED0A" w14:textId="56A3EDD3" w:rsidR="00FE0105" w:rsidRPr="00303246" w:rsidRDefault="00FE0105" w:rsidP="00FE0105">
            <w:pPr>
              <w:spacing w:after="0" w:line="240" w:lineRule="auto"/>
              <w:jc w:val="right"/>
              <w:rPr>
                <w:rFonts w:ascii="Times New Roman" w:hAnsi="Times New Roman"/>
                <w:b/>
                <w:color w:val="000000"/>
              </w:rPr>
            </w:pPr>
            <w:r w:rsidRPr="00303246">
              <w:rPr>
                <w:rFonts w:ascii="Times New Roman" w:hAnsi="Times New Roman"/>
                <w:b/>
                <w:color w:val="000000"/>
              </w:rPr>
              <w:t>2511748507,50</w:t>
            </w:r>
          </w:p>
        </w:tc>
        <w:tc>
          <w:tcPr>
            <w:tcW w:w="1490" w:type="dxa"/>
            <w:tcBorders>
              <w:top w:val="nil"/>
              <w:left w:val="nil"/>
              <w:bottom w:val="single" w:sz="8" w:space="0" w:color="000000"/>
              <w:right w:val="single" w:sz="8" w:space="0" w:color="000000"/>
            </w:tcBorders>
            <w:shd w:val="clear" w:color="auto" w:fill="auto"/>
            <w:vAlign w:val="center"/>
          </w:tcPr>
          <w:p w14:paraId="3E056582" w14:textId="738EC2E6" w:rsidR="00FE0105" w:rsidRPr="00303246" w:rsidRDefault="00FE0105" w:rsidP="00FE0105">
            <w:pPr>
              <w:spacing w:after="0" w:line="240" w:lineRule="auto"/>
              <w:jc w:val="right"/>
              <w:rPr>
                <w:rFonts w:ascii="Times New Roman" w:hAnsi="Times New Roman"/>
                <w:b/>
                <w:color w:val="000000"/>
              </w:rPr>
            </w:pPr>
            <w:r w:rsidRPr="00303246">
              <w:rPr>
                <w:rFonts w:ascii="Times New Roman" w:hAnsi="Times New Roman"/>
                <w:b/>
                <w:color w:val="000000"/>
              </w:rPr>
              <w:t>1185533071,10</w:t>
            </w:r>
          </w:p>
        </w:tc>
        <w:tc>
          <w:tcPr>
            <w:tcW w:w="993" w:type="dxa"/>
            <w:tcBorders>
              <w:top w:val="nil"/>
              <w:left w:val="nil"/>
              <w:bottom w:val="single" w:sz="8" w:space="0" w:color="000000"/>
              <w:right w:val="single" w:sz="8" w:space="0" w:color="000000"/>
            </w:tcBorders>
            <w:shd w:val="clear" w:color="auto" w:fill="auto"/>
            <w:vAlign w:val="center"/>
          </w:tcPr>
          <w:p w14:paraId="70141400" w14:textId="658D8F5B" w:rsidR="00FE0105" w:rsidRPr="00303246" w:rsidRDefault="00FE0105" w:rsidP="00FE0105">
            <w:pPr>
              <w:spacing w:after="0" w:line="240" w:lineRule="auto"/>
              <w:jc w:val="center"/>
              <w:rPr>
                <w:rFonts w:ascii="Times New Roman" w:hAnsi="Times New Roman"/>
                <w:b/>
                <w:bCs/>
                <w:color w:val="000000"/>
              </w:rPr>
            </w:pPr>
            <w:r w:rsidRPr="00303246">
              <w:rPr>
                <w:rFonts w:ascii="Times New Roman" w:hAnsi="Times New Roman"/>
                <w:b/>
                <w:bCs/>
                <w:color w:val="000000"/>
              </w:rPr>
              <w:t>47,20</w:t>
            </w:r>
          </w:p>
        </w:tc>
      </w:tr>
      <w:tr w:rsidR="00FE0105" w:rsidRPr="00303246" w14:paraId="029E0CA4" w14:textId="77777777" w:rsidTr="00FE0105">
        <w:tc>
          <w:tcPr>
            <w:tcW w:w="5382" w:type="dxa"/>
            <w:shd w:val="clear" w:color="auto" w:fill="auto"/>
            <w:vAlign w:val="center"/>
          </w:tcPr>
          <w:p w14:paraId="18DFCCE3" w14:textId="77777777" w:rsidR="00FE0105" w:rsidRPr="00303246" w:rsidRDefault="00FE0105" w:rsidP="00FE0105">
            <w:pPr>
              <w:spacing w:after="0" w:line="240" w:lineRule="auto"/>
              <w:rPr>
                <w:rFonts w:ascii="Times New Roman" w:hAnsi="Times New Roman"/>
                <w:b/>
                <w:color w:val="000000"/>
              </w:rPr>
            </w:pPr>
            <w:r w:rsidRPr="00303246">
              <w:rPr>
                <w:rFonts w:ascii="Times New Roman" w:eastAsia="Times New Roman" w:hAnsi="Times New Roman"/>
                <w:b/>
                <w:color w:val="000000"/>
                <w:lang w:eastAsia="ru-RU"/>
              </w:rPr>
              <w:t>ф. 0503117</w:t>
            </w:r>
          </w:p>
        </w:tc>
        <w:tc>
          <w:tcPr>
            <w:tcW w:w="1628" w:type="dxa"/>
            <w:tcBorders>
              <w:top w:val="nil"/>
              <w:left w:val="nil"/>
              <w:bottom w:val="single" w:sz="8" w:space="0" w:color="000000"/>
              <w:right w:val="single" w:sz="8" w:space="0" w:color="000000"/>
            </w:tcBorders>
            <w:shd w:val="clear" w:color="auto" w:fill="auto"/>
            <w:vAlign w:val="center"/>
          </w:tcPr>
          <w:p w14:paraId="5CC3E7A5" w14:textId="56300B36" w:rsidR="00FE0105" w:rsidRPr="00303246" w:rsidRDefault="00FE0105" w:rsidP="00FE0105">
            <w:pPr>
              <w:spacing w:after="0" w:line="240" w:lineRule="auto"/>
              <w:jc w:val="right"/>
              <w:rPr>
                <w:rFonts w:ascii="Times New Roman" w:hAnsi="Times New Roman"/>
                <w:b/>
                <w:color w:val="000000"/>
              </w:rPr>
            </w:pPr>
            <w:r w:rsidRPr="00303246">
              <w:rPr>
                <w:rFonts w:ascii="Times New Roman" w:hAnsi="Times New Roman"/>
                <w:b/>
                <w:color w:val="000000"/>
              </w:rPr>
              <w:t>2511748507,50</w:t>
            </w:r>
          </w:p>
        </w:tc>
        <w:tc>
          <w:tcPr>
            <w:tcW w:w="1490" w:type="dxa"/>
            <w:tcBorders>
              <w:top w:val="nil"/>
              <w:left w:val="nil"/>
              <w:bottom w:val="single" w:sz="8" w:space="0" w:color="000000"/>
              <w:right w:val="single" w:sz="8" w:space="0" w:color="000000"/>
            </w:tcBorders>
            <w:shd w:val="clear" w:color="auto" w:fill="auto"/>
            <w:vAlign w:val="center"/>
          </w:tcPr>
          <w:p w14:paraId="629A9435" w14:textId="67ECEEF1" w:rsidR="00FE0105" w:rsidRPr="00303246" w:rsidRDefault="00FE0105" w:rsidP="00FE0105">
            <w:pPr>
              <w:spacing w:after="0" w:line="240" w:lineRule="auto"/>
              <w:jc w:val="right"/>
              <w:rPr>
                <w:rFonts w:ascii="Times New Roman" w:hAnsi="Times New Roman"/>
                <w:b/>
                <w:color w:val="000000"/>
              </w:rPr>
            </w:pPr>
            <w:r w:rsidRPr="00303246">
              <w:rPr>
                <w:rFonts w:ascii="Times New Roman" w:hAnsi="Times New Roman"/>
                <w:b/>
                <w:color w:val="000000"/>
              </w:rPr>
              <w:t>1185533071,10</w:t>
            </w:r>
          </w:p>
        </w:tc>
        <w:tc>
          <w:tcPr>
            <w:tcW w:w="993" w:type="dxa"/>
            <w:tcBorders>
              <w:top w:val="nil"/>
              <w:left w:val="nil"/>
              <w:bottom w:val="single" w:sz="8" w:space="0" w:color="000000"/>
              <w:right w:val="single" w:sz="8" w:space="0" w:color="000000"/>
            </w:tcBorders>
            <w:shd w:val="clear" w:color="auto" w:fill="auto"/>
            <w:vAlign w:val="center"/>
          </w:tcPr>
          <w:p w14:paraId="5F34AB57" w14:textId="5AC77EE8" w:rsidR="00FE0105" w:rsidRPr="00303246" w:rsidRDefault="00FE0105" w:rsidP="00FE0105">
            <w:pPr>
              <w:spacing w:after="0" w:line="240" w:lineRule="auto"/>
              <w:jc w:val="center"/>
              <w:rPr>
                <w:rFonts w:ascii="Times New Roman" w:hAnsi="Times New Roman"/>
                <w:b/>
                <w:bCs/>
                <w:color w:val="000000"/>
              </w:rPr>
            </w:pPr>
            <w:r w:rsidRPr="00303246">
              <w:rPr>
                <w:rFonts w:ascii="Times New Roman" w:hAnsi="Times New Roman"/>
                <w:b/>
                <w:bCs/>
                <w:color w:val="000000"/>
              </w:rPr>
              <w:t>47,20</w:t>
            </w:r>
          </w:p>
        </w:tc>
      </w:tr>
    </w:tbl>
    <w:p w14:paraId="04578F80" w14:textId="77777777" w:rsidR="00C104E1" w:rsidRPr="00303246" w:rsidRDefault="00C104E1" w:rsidP="00C104E1">
      <w:pPr>
        <w:spacing w:after="0" w:line="240" w:lineRule="auto"/>
        <w:jc w:val="right"/>
        <w:rPr>
          <w:rFonts w:ascii="Times New Roman" w:hAnsi="Times New Roman"/>
          <w:bCs/>
          <w:sz w:val="10"/>
          <w:szCs w:val="28"/>
        </w:rPr>
      </w:pPr>
    </w:p>
    <w:p w14:paraId="2E28E384" w14:textId="77777777" w:rsidR="00C104E1" w:rsidRPr="00303246" w:rsidRDefault="00C104E1" w:rsidP="00C104E1">
      <w:pPr>
        <w:spacing w:after="0" w:line="240" w:lineRule="auto"/>
        <w:ind w:firstLine="697"/>
        <w:jc w:val="both"/>
        <w:rPr>
          <w:rFonts w:ascii="Times New Roman" w:hAnsi="Times New Roman"/>
          <w:sz w:val="28"/>
          <w:szCs w:val="28"/>
        </w:rPr>
      </w:pPr>
      <w:r w:rsidRPr="00303246">
        <w:rPr>
          <w:rFonts w:ascii="Times New Roman" w:hAnsi="Times New Roman"/>
          <w:sz w:val="28"/>
          <w:szCs w:val="28"/>
        </w:rPr>
        <w:t>Анализом исполнения доходов установлено:</w:t>
      </w:r>
    </w:p>
    <w:p w14:paraId="71AD0A65" w14:textId="55C282C8"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по налоговым и неналоговым доходам исполнение составило в общей сумме </w:t>
      </w:r>
      <w:r w:rsidR="00E66224" w:rsidRPr="00303246">
        <w:rPr>
          <w:rFonts w:ascii="Times New Roman" w:hAnsi="Times New Roman"/>
          <w:sz w:val="28"/>
        </w:rPr>
        <w:t>538 611 520,31 руб. (или 42,2</w:t>
      </w:r>
      <w:r w:rsidRPr="00303246">
        <w:rPr>
          <w:rFonts w:ascii="Times New Roman" w:hAnsi="Times New Roman"/>
          <w:sz w:val="28"/>
        </w:rPr>
        <w:t>%);</w:t>
      </w:r>
    </w:p>
    <w:p w14:paraId="1674B247" w14:textId="25C8831B"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по безвозмездным поступлениям исполнение составило в общей сумме </w:t>
      </w:r>
      <w:r w:rsidR="00E66224" w:rsidRPr="00303246">
        <w:rPr>
          <w:rFonts w:ascii="Times New Roman" w:hAnsi="Times New Roman"/>
          <w:sz w:val="28"/>
        </w:rPr>
        <w:t>646 921 550,79</w:t>
      </w:r>
      <w:r w:rsidRPr="00303246">
        <w:rPr>
          <w:rFonts w:ascii="Times New Roman" w:hAnsi="Times New Roman"/>
          <w:sz w:val="28"/>
        </w:rPr>
        <w:t xml:space="preserve"> руб. (или </w:t>
      </w:r>
      <w:r w:rsidR="00E66224" w:rsidRPr="00303246">
        <w:rPr>
          <w:rFonts w:ascii="Times New Roman" w:hAnsi="Times New Roman"/>
          <w:sz w:val="28"/>
        </w:rPr>
        <w:t>52,35</w:t>
      </w:r>
      <w:r w:rsidRPr="00303246">
        <w:rPr>
          <w:rFonts w:ascii="Times New Roman" w:hAnsi="Times New Roman"/>
          <w:sz w:val="28"/>
        </w:rPr>
        <w:t>%) с учетом возврата целевых средств (- </w:t>
      </w:r>
      <w:r w:rsidR="00E66224" w:rsidRPr="00303246">
        <w:rPr>
          <w:rFonts w:ascii="Times New Roman" w:hAnsi="Times New Roman"/>
          <w:sz w:val="28"/>
        </w:rPr>
        <w:t>68 785 810,97</w:t>
      </w:r>
      <w:r w:rsidRPr="00303246">
        <w:rPr>
          <w:rFonts w:ascii="Times New Roman" w:hAnsi="Times New Roman"/>
          <w:sz w:val="28"/>
        </w:rPr>
        <w:t xml:space="preserve"> руб.).</w:t>
      </w:r>
    </w:p>
    <w:p w14:paraId="15E8071E" w14:textId="77777777"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По налоговым доходам:</w:t>
      </w:r>
    </w:p>
    <w:p w14:paraId="0165BBA8" w14:textId="054F454B"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по налогу на совокупный доход</w:t>
      </w:r>
      <w:r w:rsidR="00B400F4" w:rsidRPr="00303246">
        <w:rPr>
          <w:rFonts w:ascii="Times New Roman" w:hAnsi="Times New Roman"/>
          <w:sz w:val="28"/>
        </w:rPr>
        <w:t xml:space="preserve"> и налогу на имущество за первое полугодие</w:t>
      </w:r>
      <w:r w:rsidRPr="00303246">
        <w:rPr>
          <w:rFonts w:ascii="Times New Roman" w:hAnsi="Times New Roman"/>
          <w:sz w:val="28"/>
        </w:rPr>
        <w:t xml:space="preserve"> 2025</w:t>
      </w:r>
      <w:r w:rsidR="00B400F4" w:rsidRPr="00303246">
        <w:rPr>
          <w:rFonts w:ascii="Times New Roman" w:hAnsi="Times New Roman"/>
          <w:sz w:val="28"/>
        </w:rPr>
        <w:t xml:space="preserve"> года исполнение составило 71,59 % и 57,91</w:t>
      </w:r>
      <w:r w:rsidRPr="00303246">
        <w:rPr>
          <w:rFonts w:ascii="Times New Roman" w:hAnsi="Times New Roman"/>
          <w:sz w:val="28"/>
        </w:rPr>
        <w:t xml:space="preserve">% соответственно; </w:t>
      </w:r>
    </w:p>
    <w:p w14:paraId="36DCC086" w14:textId="26D2368D"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w:t>
      </w:r>
      <w:r w:rsidR="00B400F4" w:rsidRPr="00303246">
        <w:rPr>
          <w:rFonts w:ascii="Times New Roman" w:hAnsi="Times New Roman"/>
          <w:sz w:val="28"/>
        </w:rPr>
        <w:t xml:space="preserve">по налогу на доходы и </w:t>
      </w:r>
      <w:r w:rsidRPr="00303246">
        <w:rPr>
          <w:rFonts w:ascii="Times New Roman" w:hAnsi="Times New Roman"/>
          <w:sz w:val="28"/>
        </w:rPr>
        <w:t>по налогам, сборам и регулярным платежам за пользован</w:t>
      </w:r>
      <w:r w:rsidR="00B400F4" w:rsidRPr="00303246">
        <w:rPr>
          <w:rFonts w:ascii="Times New Roman" w:hAnsi="Times New Roman"/>
          <w:sz w:val="28"/>
        </w:rPr>
        <w:t>ие природными ресурсами за первое</w:t>
      </w:r>
      <w:r w:rsidRPr="00303246">
        <w:rPr>
          <w:rFonts w:ascii="Times New Roman" w:hAnsi="Times New Roman"/>
          <w:sz w:val="28"/>
        </w:rPr>
        <w:t xml:space="preserve"> </w:t>
      </w:r>
      <w:r w:rsidR="00B400F4" w:rsidRPr="00303246">
        <w:rPr>
          <w:rFonts w:ascii="Times New Roman" w:hAnsi="Times New Roman"/>
          <w:sz w:val="28"/>
        </w:rPr>
        <w:t>полугодие</w:t>
      </w:r>
      <w:r w:rsidRPr="00303246">
        <w:rPr>
          <w:rFonts w:ascii="Times New Roman" w:hAnsi="Times New Roman"/>
          <w:sz w:val="28"/>
        </w:rPr>
        <w:t xml:space="preserve"> 2025 года достигнут низкий процент исполнения доходов </w:t>
      </w:r>
      <w:r w:rsidR="00B400F4" w:rsidRPr="00303246">
        <w:rPr>
          <w:rFonts w:ascii="Times New Roman" w:hAnsi="Times New Roman"/>
          <w:sz w:val="28"/>
        </w:rPr>
        <w:t>36,59% и 43,64</w:t>
      </w:r>
      <w:r w:rsidRPr="00303246">
        <w:rPr>
          <w:rFonts w:ascii="Times New Roman" w:hAnsi="Times New Roman"/>
          <w:sz w:val="28"/>
        </w:rPr>
        <w:t> %</w:t>
      </w:r>
      <w:r w:rsidR="00B400F4" w:rsidRPr="00303246">
        <w:rPr>
          <w:rFonts w:ascii="Times New Roman" w:hAnsi="Times New Roman"/>
          <w:sz w:val="28"/>
        </w:rPr>
        <w:t xml:space="preserve"> соответственно (ниже 50</w:t>
      </w:r>
      <w:r w:rsidRPr="00303246">
        <w:rPr>
          <w:rFonts w:ascii="Times New Roman" w:hAnsi="Times New Roman"/>
          <w:sz w:val="28"/>
        </w:rPr>
        <w:t>%).</w:t>
      </w:r>
    </w:p>
    <w:p w14:paraId="4DD299C4" w14:textId="77777777"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По неналоговым доходам:</w:t>
      </w:r>
    </w:p>
    <w:p w14:paraId="78D9FCCC" w14:textId="44DCABB2" w:rsidR="00C104E1" w:rsidRPr="00303246" w:rsidRDefault="00C104E1" w:rsidP="00C104E1">
      <w:pPr>
        <w:spacing w:after="0" w:line="240" w:lineRule="auto"/>
        <w:ind w:firstLine="680"/>
        <w:jc w:val="both"/>
        <w:rPr>
          <w:rFonts w:ascii="Times New Roman" w:hAnsi="Times New Roman"/>
          <w:b/>
          <w:sz w:val="28"/>
        </w:rPr>
      </w:pPr>
      <w:r w:rsidRPr="00303246">
        <w:rPr>
          <w:rFonts w:ascii="Times New Roman" w:hAnsi="Times New Roman"/>
          <w:sz w:val="28"/>
        </w:rPr>
        <w:t>- по доходам от использования имущества, находящегося в государственной и муниц</w:t>
      </w:r>
      <w:r w:rsidR="00065852" w:rsidRPr="00303246">
        <w:rPr>
          <w:rFonts w:ascii="Times New Roman" w:hAnsi="Times New Roman"/>
          <w:sz w:val="28"/>
        </w:rPr>
        <w:t>ипальной собственности за первое</w:t>
      </w:r>
      <w:r w:rsidRPr="00303246">
        <w:rPr>
          <w:rFonts w:ascii="Times New Roman" w:hAnsi="Times New Roman"/>
          <w:sz w:val="28"/>
        </w:rPr>
        <w:t xml:space="preserve"> </w:t>
      </w:r>
      <w:r w:rsidR="00065852" w:rsidRPr="00303246">
        <w:rPr>
          <w:rFonts w:ascii="Times New Roman" w:hAnsi="Times New Roman"/>
          <w:sz w:val="28"/>
        </w:rPr>
        <w:t>полугодие</w:t>
      </w:r>
      <w:r w:rsidRPr="00303246">
        <w:rPr>
          <w:rFonts w:ascii="Times New Roman" w:hAnsi="Times New Roman"/>
          <w:sz w:val="28"/>
        </w:rPr>
        <w:t xml:space="preserve"> 2025 года достигнут низкий процент исполнения доходов -</w:t>
      </w:r>
      <w:r w:rsidR="00065852" w:rsidRPr="00303246">
        <w:rPr>
          <w:rFonts w:ascii="Times New Roman" w:hAnsi="Times New Roman"/>
          <w:sz w:val="28"/>
        </w:rPr>
        <w:t>4,7%.</w:t>
      </w:r>
    </w:p>
    <w:p w14:paraId="453F3217" w14:textId="03B71055"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2.1. Согласно гр. 4 Отчета об исполнении бюджета (</w:t>
      </w:r>
      <w:r w:rsidRPr="00303246">
        <w:rPr>
          <w:rFonts w:ascii="Times New Roman" w:hAnsi="Times New Roman"/>
          <w:noProof/>
          <w:sz w:val="28"/>
          <w:lang w:eastAsia="ru-RU"/>
        </w:rPr>
        <w:t xml:space="preserve">ф. 0503117) </w:t>
      </w:r>
      <w:bookmarkStart w:id="7" w:name="_Hlk182251033"/>
      <w:r w:rsidRPr="00303246">
        <w:rPr>
          <w:rFonts w:ascii="Times New Roman" w:hAnsi="Times New Roman"/>
          <w:sz w:val="28"/>
        </w:rPr>
        <w:t xml:space="preserve">доходы в рамках реализации национальных проектов предусмотрены в общей сумме </w:t>
      </w:r>
      <w:r w:rsidR="007A5782" w:rsidRPr="00303246">
        <w:rPr>
          <w:rFonts w:ascii="Times New Roman" w:hAnsi="Times New Roman"/>
          <w:sz w:val="28"/>
        </w:rPr>
        <w:t>115 644 498,18</w:t>
      </w:r>
      <w:r w:rsidRPr="00303246">
        <w:rPr>
          <w:rFonts w:ascii="Times New Roman" w:hAnsi="Times New Roman"/>
          <w:color w:val="FF0000"/>
          <w:sz w:val="28"/>
        </w:rPr>
        <w:t xml:space="preserve"> </w:t>
      </w:r>
      <w:r w:rsidRPr="00303246">
        <w:rPr>
          <w:rFonts w:ascii="Times New Roman" w:hAnsi="Times New Roman"/>
          <w:sz w:val="28"/>
        </w:rPr>
        <w:t>руб.</w:t>
      </w:r>
      <w:r w:rsidR="00C25960" w:rsidRPr="00303246">
        <w:rPr>
          <w:rFonts w:ascii="Times New Roman" w:hAnsi="Times New Roman"/>
          <w:sz w:val="28"/>
        </w:rPr>
        <w:t xml:space="preserve"> (без учета софинансирования в сумме 620 928,27 руб.)</w:t>
      </w:r>
      <w:r w:rsidRPr="00303246">
        <w:rPr>
          <w:rFonts w:ascii="Times New Roman" w:hAnsi="Times New Roman"/>
          <w:sz w:val="28"/>
        </w:rPr>
        <w:t xml:space="preserve">, что соответствует Решению о бюджете от 19.12.2024 № 15-1 (с учетом внесенных </w:t>
      </w:r>
      <w:r w:rsidR="007A5782" w:rsidRPr="00303246">
        <w:rPr>
          <w:rFonts w:ascii="Times New Roman" w:hAnsi="Times New Roman"/>
          <w:sz w:val="28"/>
        </w:rPr>
        <w:t>изменений). Исполнение за первое</w:t>
      </w:r>
      <w:r w:rsidRPr="00303246">
        <w:rPr>
          <w:rFonts w:ascii="Times New Roman" w:hAnsi="Times New Roman"/>
          <w:sz w:val="28"/>
        </w:rPr>
        <w:t xml:space="preserve"> </w:t>
      </w:r>
      <w:r w:rsidR="007A5782" w:rsidRPr="00303246">
        <w:rPr>
          <w:rFonts w:ascii="Times New Roman" w:hAnsi="Times New Roman"/>
          <w:sz w:val="28"/>
        </w:rPr>
        <w:t xml:space="preserve">полугодие </w:t>
      </w:r>
      <w:r w:rsidRPr="00303246">
        <w:rPr>
          <w:rFonts w:ascii="Times New Roman" w:hAnsi="Times New Roman"/>
          <w:sz w:val="28"/>
        </w:rPr>
        <w:t xml:space="preserve">2025 года составило в общей сумме </w:t>
      </w:r>
      <w:r w:rsidR="00C25960" w:rsidRPr="00303246">
        <w:rPr>
          <w:rFonts w:ascii="Times New Roman" w:hAnsi="Times New Roman"/>
          <w:sz w:val="28"/>
        </w:rPr>
        <w:t>32 269 643,19</w:t>
      </w:r>
      <w:r w:rsidRPr="00303246">
        <w:rPr>
          <w:rFonts w:ascii="Times New Roman" w:hAnsi="Times New Roman"/>
          <w:sz w:val="28"/>
        </w:rPr>
        <w:t xml:space="preserve"> руб., или </w:t>
      </w:r>
      <w:r w:rsidR="00C25960" w:rsidRPr="00303246">
        <w:rPr>
          <w:rFonts w:ascii="Times New Roman" w:hAnsi="Times New Roman"/>
          <w:sz w:val="28"/>
        </w:rPr>
        <w:t>27,9</w:t>
      </w:r>
      <w:r w:rsidRPr="00303246">
        <w:rPr>
          <w:rFonts w:ascii="Times New Roman" w:hAnsi="Times New Roman"/>
          <w:sz w:val="28"/>
        </w:rPr>
        <w:t xml:space="preserve"> %</w:t>
      </w:r>
      <w:bookmarkEnd w:id="7"/>
      <w:r w:rsidRPr="00303246">
        <w:rPr>
          <w:rFonts w:ascii="Times New Roman" w:hAnsi="Times New Roman"/>
          <w:sz w:val="28"/>
        </w:rPr>
        <w:t xml:space="preserve"> (гр. 5 Отчета об исполнении бюджета (</w:t>
      </w:r>
      <w:r w:rsidRPr="00303246">
        <w:rPr>
          <w:rFonts w:ascii="Times New Roman" w:hAnsi="Times New Roman"/>
          <w:noProof/>
          <w:sz w:val="28"/>
          <w:lang w:eastAsia="ru-RU"/>
        </w:rPr>
        <w:t>ф. 0503117)</w:t>
      </w:r>
      <w:r w:rsidRPr="00303246">
        <w:rPr>
          <w:rFonts w:ascii="Times New Roman" w:hAnsi="Times New Roman"/>
          <w:sz w:val="28"/>
        </w:rPr>
        <w:t xml:space="preserve"> в том числе:</w:t>
      </w:r>
    </w:p>
    <w:p w14:paraId="24718482" w14:textId="68883F41"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прочие межбюджетные трансферты, передаваемые бюджетам муниципальных районов утверждены в общей сумме </w:t>
      </w:r>
      <w:r w:rsidR="005B15C2" w:rsidRPr="00303246">
        <w:rPr>
          <w:rFonts w:ascii="Times New Roman" w:hAnsi="Times New Roman"/>
          <w:sz w:val="28"/>
        </w:rPr>
        <w:t>43</w:t>
      </w:r>
      <w:r w:rsidR="00C25960" w:rsidRPr="00303246">
        <w:rPr>
          <w:rFonts w:ascii="Times New Roman" w:hAnsi="Times New Roman"/>
          <w:sz w:val="28"/>
        </w:rPr>
        <w:t> </w:t>
      </w:r>
      <w:r w:rsidR="005B15C2" w:rsidRPr="00303246">
        <w:rPr>
          <w:rFonts w:ascii="Times New Roman" w:hAnsi="Times New Roman"/>
          <w:sz w:val="28"/>
        </w:rPr>
        <w:t>290</w:t>
      </w:r>
      <w:r w:rsidR="00C25960" w:rsidRPr="00303246">
        <w:rPr>
          <w:rFonts w:ascii="Times New Roman" w:hAnsi="Times New Roman"/>
          <w:sz w:val="28"/>
        </w:rPr>
        <w:t xml:space="preserve"> </w:t>
      </w:r>
      <w:r w:rsidR="005B15C2" w:rsidRPr="00303246">
        <w:rPr>
          <w:rFonts w:ascii="Times New Roman" w:hAnsi="Times New Roman"/>
          <w:sz w:val="28"/>
        </w:rPr>
        <w:t>080,00</w:t>
      </w:r>
      <w:r w:rsidRPr="00303246">
        <w:rPr>
          <w:rFonts w:ascii="Times New Roman" w:hAnsi="Times New Roman"/>
          <w:sz w:val="28"/>
        </w:rPr>
        <w:t xml:space="preserve"> руб. (КБК 09220249999050000150 НП «Инфраструктура для жизни», ФП «Региональная и местная дорожная сеть»), исполнены в общей сумме </w:t>
      </w:r>
      <w:r w:rsidR="005B15C2" w:rsidRPr="00303246">
        <w:rPr>
          <w:rFonts w:ascii="Times New Roman" w:hAnsi="Times New Roman"/>
          <w:sz w:val="28"/>
        </w:rPr>
        <w:t>5 525 379,08 руб. (12,8</w:t>
      </w:r>
      <w:r w:rsidRPr="00303246">
        <w:rPr>
          <w:rFonts w:ascii="Times New Roman" w:hAnsi="Times New Roman"/>
          <w:sz w:val="28"/>
        </w:rPr>
        <w:t>%);</w:t>
      </w:r>
    </w:p>
    <w:p w14:paraId="31F53523" w14:textId="613CE767"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утверждены в общей сумме 1 173 000,00 руб. (КБК 09220245050050000150 НП «Молодежь и </w:t>
      </w:r>
      <w:r w:rsidRPr="00303246">
        <w:rPr>
          <w:rFonts w:ascii="Times New Roman" w:hAnsi="Times New Roman"/>
          <w:sz w:val="28"/>
        </w:rPr>
        <w:lastRenderedPageBreak/>
        <w:t xml:space="preserve">дети», ФП «Педагоги и наставники»), исполнены в сумме </w:t>
      </w:r>
      <w:r w:rsidR="009A719C" w:rsidRPr="00303246">
        <w:rPr>
          <w:rFonts w:ascii="Times New Roman" w:hAnsi="Times New Roman"/>
          <w:sz w:val="28"/>
        </w:rPr>
        <w:t>567060,36 руб. (48,34</w:t>
      </w:r>
      <w:r w:rsidRPr="00303246">
        <w:rPr>
          <w:rFonts w:ascii="Times New Roman" w:hAnsi="Times New Roman"/>
          <w:sz w:val="28"/>
        </w:rPr>
        <w:t xml:space="preserve"> %);</w:t>
      </w:r>
    </w:p>
    <w:p w14:paraId="27044540" w14:textId="62C31085"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утверждены в общей сумме 2 428 900,00 руб</w:t>
      </w:r>
      <w:r w:rsidR="00F16B05" w:rsidRPr="00303246">
        <w:rPr>
          <w:rFonts w:ascii="Times New Roman" w:hAnsi="Times New Roman"/>
          <w:sz w:val="28"/>
        </w:rPr>
        <w:t>.</w:t>
      </w:r>
      <w:r w:rsidR="007A5782" w:rsidRPr="00303246">
        <w:rPr>
          <w:rFonts w:ascii="Times New Roman" w:hAnsi="Times New Roman"/>
          <w:sz w:val="28"/>
        </w:rPr>
        <w:t xml:space="preserve"> </w:t>
      </w:r>
      <w:r w:rsidR="00F16B05" w:rsidRPr="00303246">
        <w:rPr>
          <w:rFonts w:ascii="Times New Roman" w:hAnsi="Times New Roman"/>
          <w:sz w:val="28"/>
        </w:rPr>
        <w:t>(КБК 0922045179050000150</w:t>
      </w:r>
      <w:r w:rsidRPr="00303246">
        <w:rPr>
          <w:rFonts w:ascii="Times New Roman" w:hAnsi="Times New Roman"/>
          <w:sz w:val="28"/>
        </w:rPr>
        <w:t xml:space="preserve">, </w:t>
      </w:r>
      <w:r w:rsidR="00F16B05" w:rsidRPr="00303246">
        <w:rPr>
          <w:rFonts w:ascii="Times New Roman" w:hAnsi="Times New Roman"/>
          <w:sz w:val="28"/>
        </w:rPr>
        <w:t xml:space="preserve">НП «Молодежь и дети», ФП «Педагоги и наставники»), </w:t>
      </w:r>
      <w:r w:rsidRPr="00303246">
        <w:rPr>
          <w:rFonts w:ascii="Times New Roman" w:hAnsi="Times New Roman"/>
          <w:sz w:val="28"/>
        </w:rPr>
        <w:t xml:space="preserve">исполнены в сумме </w:t>
      </w:r>
      <w:r w:rsidR="009A719C" w:rsidRPr="00303246">
        <w:rPr>
          <w:rFonts w:ascii="Times New Roman" w:hAnsi="Times New Roman"/>
          <w:sz w:val="28"/>
        </w:rPr>
        <w:t>1 390 637,76</w:t>
      </w:r>
      <w:r w:rsidR="00F16B05" w:rsidRPr="00303246">
        <w:rPr>
          <w:rFonts w:ascii="Times New Roman" w:hAnsi="Times New Roman"/>
          <w:sz w:val="28"/>
        </w:rPr>
        <w:t>руб. (57,25%)</w:t>
      </w:r>
      <w:r w:rsidRPr="00303246">
        <w:rPr>
          <w:rFonts w:ascii="Times New Roman" w:hAnsi="Times New Roman"/>
          <w:sz w:val="28"/>
        </w:rPr>
        <w:t xml:space="preserve"> </w:t>
      </w:r>
    </w:p>
    <w:p w14:paraId="69E1714E" w14:textId="0A30DF3D"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утверждены в общей сумме 50 570 700,00 руб. (КБК 09220245303050000150 НП «Молодежь и дети», ФП «Педагоги и наставники»), исполнены в сумме </w:t>
      </w:r>
      <w:r w:rsidR="00F16B05" w:rsidRPr="00303246">
        <w:rPr>
          <w:rFonts w:ascii="Times New Roman" w:hAnsi="Times New Roman"/>
          <w:sz w:val="28"/>
        </w:rPr>
        <w:t>24 786 565,99. (49,01</w:t>
      </w:r>
      <w:r w:rsidRPr="00303246">
        <w:rPr>
          <w:rFonts w:ascii="Times New Roman" w:hAnsi="Times New Roman"/>
          <w:sz w:val="28"/>
        </w:rPr>
        <w:t xml:space="preserve"> %.).</w:t>
      </w:r>
    </w:p>
    <w:p w14:paraId="797B046C" w14:textId="7CFFDDF2" w:rsidR="00C104E1" w:rsidRPr="00303246" w:rsidRDefault="009A719C" w:rsidP="00C104E1">
      <w:pPr>
        <w:spacing w:after="0" w:line="240" w:lineRule="auto"/>
        <w:ind w:firstLine="680"/>
        <w:jc w:val="both"/>
        <w:rPr>
          <w:rFonts w:ascii="Times New Roman" w:hAnsi="Times New Roman"/>
          <w:sz w:val="28"/>
          <w:szCs w:val="28"/>
        </w:rPr>
      </w:pPr>
      <w:r w:rsidRPr="00303246">
        <w:rPr>
          <w:rFonts w:ascii="Times New Roman" w:hAnsi="Times New Roman"/>
          <w:sz w:val="28"/>
          <w:szCs w:val="28"/>
        </w:rPr>
        <w:t>- субсидии бюджетам муниципальных районов на реализацию программ формирования современной городской среды утверждены</w:t>
      </w:r>
      <w:r w:rsidR="00C104E1" w:rsidRPr="00303246">
        <w:rPr>
          <w:rFonts w:ascii="Times New Roman" w:hAnsi="Times New Roman"/>
          <w:sz w:val="28"/>
          <w:szCs w:val="28"/>
        </w:rPr>
        <w:t xml:space="preserve"> в сумме 18 181 818,18 руб.</w:t>
      </w:r>
      <w:r w:rsidRPr="00303246">
        <w:rPr>
          <w:rFonts w:ascii="Times New Roman" w:hAnsi="Times New Roman"/>
          <w:sz w:val="28"/>
          <w:szCs w:val="28"/>
        </w:rPr>
        <w:t xml:space="preserve"> (КБК 09220225555 050000150, НП «Инфраструктура для жизни» ФП «Формирование комфортной городской среды», исполнения за первое полугодие 2025 года отсутствует</w:t>
      </w:r>
      <w:r w:rsidR="00C104E1" w:rsidRPr="00303246">
        <w:rPr>
          <w:rFonts w:ascii="Times New Roman" w:hAnsi="Times New Roman"/>
          <w:sz w:val="28"/>
          <w:szCs w:val="28"/>
        </w:rPr>
        <w:t>;</w:t>
      </w:r>
    </w:p>
    <w:p w14:paraId="67D1BD54" w14:textId="2979DD91"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2.2. В разд. 1 «Доходы бюджета» Отчета об исполнении бюджета (</w:t>
      </w:r>
      <w:r w:rsidRPr="00303246">
        <w:rPr>
          <w:rFonts w:ascii="Times New Roman" w:hAnsi="Times New Roman"/>
          <w:noProof/>
          <w:sz w:val="28"/>
          <w:szCs w:val="28"/>
          <w:lang w:eastAsia="ru-RU"/>
        </w:rPr>
        <w:t xml:space="preserve">ф. 0503117) </w:t>
      </w:r>
      <w:r w:rsidRPr="00303246">
        <w:rPr>
          <w:rFonts w:ascii="Times New Roman" w:hAnsi="Times New Roman"/>
          <w:sz w:val="28"/>
          <w:szCs w:val="28"/>
        </w:rPr>
        <w:t xml:space="preserve">и в Сведениях об исполнении бюджета (ф. 0503164), в соответствии с Решением о бюджете от 19.12.2024 № 15-1 (с учетом изменений), отражены доходы в виде субсидий бюджетам муниципальных районов на реализацию мероприятий индивидуальных программ социально-экономического развития </w:t>
      </w:r>
      <w:r w:rsidR="004C4B3D" w:rsidRPr="00303246">
        <w:rPr>
          <w:rFonts w:ascii="Times New Roman" w:hAnsi="Times New Roman"/>
          <w:sz w:val="28"/>
          <w:szCs w:val="28"/>
        </w:rPr>
        <w:t>субъектов Российской Федерации</w:t>
      </w:r>
      <w:r w:rsidRPr="00303246">
        <w:rPr>
          <w:rFonts w:ascii="Times New Roman" w:hAnsi="Times New Roman"/>
          <w:sz w:val="28"/>
          <w:szCs w:val="28"/>
        </w:rPr>
        <w:t xml:space="preserve"> в сумме 130 303 0</w:t>
      </w:r>
      <w:r w:rsidR="004C4B3D" w:rsidRPr="00303246">
        <w:rPr>
          <w:rFonts w:ascii="Times New Roman" w:hAnsi="Times New Roman"/>
          <w:sz w:val="28"/>
          <w:szCs w:val="28"/>
        </w:rPr>
        <w:t>30,30 руб.</w:t>
      </w:r>
      <w:r w:rsidR="00B67A1E" w:rsidRPr="00303246">
        <w:rPr>
          <w:rFonts w:ascii="Times New Roman" w:hAnsi="Times New Roman"/>
          <w:sz w:val="28"/>
          <w:szCs w:val="28"/>
        </w:rPr>
        <w:t xml:space="preserve"> </w:t>
      </w:r>
      <w:r w:rsidR="004C4B3D" w:rsidRPr="00303246">
        <w:rPr>
          <w:rFonts w:ascii="Times New Roman" w:hAnsi="Times New Roman"/>
          <w:sz w:val="28"/>
          <w:szCs w:val="28"/>
        </w:rPr>
        <w:t xml:space="preserve">(КБК </w:t>
      </w:r>
      <w:r w:rsidR="00B67A1E" w:rsidRPr="00303246">
        <w:rPr>
          <w:rFonts w:ascii="Times New Roman" w:hAnsi="Times New Roman"/>
          <w:sz w:val="28"/>
          <w:szCs w:val="28"/>
        </w:rPr>
        <w:t>09220225555050000150).</w:t>
      </w:r>
      <w:r w:rsidR="004C4B3D" w:rsidRPr="00303246">
        <w:rPr>
          <w:rFonts w:ascii="Times New Roman" w:hAnsi="Times New Roman"/>
          <w:sz w:val="28"/>
          <w:szCs w:val="28"/>
        </w:rPr>
        <w:t xml:space="preserve"> По состоянию на 01.07</w:t>
      </w:r>
      <w:r w:rsidRPr="00303246">
        <w:rPr>
          <w:rFonts w:ascii="Times New Roman" w:hAnsi="Times New Roman"/>
          <w:sz w:val="28"/>
          <w:szCs w:val="28"/>
        </w:rPr>
        <w:t>.2025</w:t>
      </w:r>
      <w:r w:rsidR="00B67A1E" w:rsidRPr="00303246">
        <w:rPr>
          <w:rFonts w:ascii="Times New Roman" w:hAnsi="Times New Roman"/>
          <w:sz w:val="28"/>
          <w:szCs w:val="28"/>
        </w:rPr>
        <w:t>года</w:t>
      </w:r>
      <w:r w:rsidRPr="00303246">
        <w:rPr>
          <w:rFonts w:ascii="Times New Roman" w:hAnsi="Times New Roman"/>
          <w:sz w:val="28"/>
          <w:szCs w:val="28"/>
        </w:rPr>
        <w:t xml:space="preserve"> исполнение </w:t>
      </w:r>
      <w:r w:rsidR="00B67A1E" w:rsidRPr="00303246">
        <w:rPr>
          <w:rFonts w:ascii="Times New Roman" w:hAnsi="Times New Roman"/>
          <w:sz w:val="28"/>
          <w:szCs w:val="28"/>
        </w:rPr>
        <w:t xml:space="preserve">составило </w:t>
      </w:r>
      <w:r w:rsidR="004C4B3D" w:rsidRPr="00303246">
        <w:rPr>
          <w:rFonts w:ascii="Times New Roman" w:hAnsi="Times New Roman"/>
          <w:sz w:val="28"/>
          <w:szCs w:val="28"/>
        </w:rPr>
        <w:t>14</w:t>
      </w:r>
      <w:r w:rsidR="00B67A1E" w:rsidRPr="00303246">
        <w:rPr>
          <w:rFonts w:ascii="Times New Roman" w:hAnsi="Times New Roman"/>
          <w:sz w:val="28"/>
          <w:szCs w:val="28"/>
        </w:rPr>
        <w:t> </w:t>
      </w:r>
      <w:r w:rsidR="004C4B3D" w:rsidRPr="00303246">
        <w:rPr>
          <w:rFonts w:ascii="Times New Roman" w:hAnsi="Times New Roman"/>
          <w:sz w:val="28"/>
          <w:szCs w:val="28"/>
        </w:rPr>
        <w:t>728</w:t>
      </w:r>
      <w:r w:rsidR="00B67A1E" w:rsidRPr="00303246">
        <w:rPr>
          <w:rFonts w:ascii="Times New Roman" w:hAnsi="Times New Roman"/>
          <w:sz w:val="28"/>
          <w:szCs w:val="28"/>
        </w:rPr>
        <w:t xml:space="preserve"> </w:t>
      </w:r>
      <w:r w:rsidR="004C4B3D" w:rsidRPr="00303246">
        <w:rPr>
          <w:rFonts w:ascii="Times New Roman" w:hAnsi="Times New Roman"/>
          <w:sz w:val="28"/>
          <w:szCs w:val="28"/>
        </w:rPr>
        <w:t>747,82 руб. (11,3%)</w:t>
      </w:r>
      <w:r w:rsidRPr="00303246">
        <w:rPr>
          <w:rFonts w:ascii="Times New Roman" w:hAnsi="Times New Roman"/>
          <w:sz w:val="28"/>
          <w:szCs w:val="28"/>
        </w:rPr>
        <w:t>.</w:t>
      </w:r>
    </w:p>
    <w:p w14:paraId="745929D6" w14:textId="77777777" w:rsidR="00C104E1" w:rsidRPr="00303246" w:rsidRDefault="00C104E1" w:rsidP="00C104E1">
      <w:pPr>
        <w:spacing w:after="0" w:line="240" w:lineRule="auto"/>
        <w:ind w:firstLine="709"/>
        <w:jc w:val="both"/>
        <w:rPr>
          <w:rFonts w:ascii="Times New Roman" w:hAnsi="Times New Roman"/>
          <w:sz w:val="14"/>
          <w:szCs w:val="28"/>
        </w:rPr>
      </w:pPr>
    </w:p>
    <w:p w14:paraId="1BA6ED48" w14:textId="77777777" w:rsidR="00C104E1" w:rsidRPr="00303246" w:rsidRDefault="00C104E1" w:rsidP="00C104E1">
      <w:pPr>
        <w:keepNext/>
        <w:keepLines/>
        <w:spacing w:after="0" w:line="240" w:lineRule="auto"/>
        <w:ind w:firstLine="680"/>
        <w:jc w:val="both"/>
        <w:outlineLvl w:val="1"/>
        <w:rPr>
          <w:rFonts w:ascii="Times New Roman" w:eastAsiaTheme="majorEastAsia" w:hAnsi="Times New Roman" w:cstheme="majorBidi"/>
          <w:b/>
          <w:sz w:val="28"/>
          <w:szCs w:val="26"/>
        </w:rPr>
      </w:pPr>
      <w:r w:rsidRPr="00303246">
        <w:rPr>
          <w:rFonts w:ascii="Times New Roman" w:eastAsiaTheme="majorEastAsia" w:hAnsi="Times New Roman" w:cstheme="majorBidi"/>
          <w:b/>
          <w:sz w:val="28"/>
          <w:szCs w:val="26"/>
        </w:rPr>
        <w:t xml:space="preserve">3. Анализ исполнения расходов </w:t>
      </w:r>
      <w:bookmarkStart w:id="8" w:name="_Hlk182251301"/>
    </w:p>
    <w:p w14:paraId="016DEC14" w14:textId="29B4F1CC" w:rsidR="00A74656" w:rsidRPr="00303246" w:rsidRDefault="00C104E1" w:rsidP="00A74656">
      <w:pPr>
        <w:spacing w:after="0" w:line="240" w:lineRule="auto"/>
        <w:ind w:firstLine="709"/>
        <w:jc w:val="both"/>
        <w:rPr>
          <w:rFonts w:ascii="Times New Roman" w:hAnsi="Times New Roman"/>
          <w:sz w:val="28"/>
        </w:rPr>
      </w:pPr>
      <w:r w:rsidRPr="00303246">
        <w:rPr>
          <w:rFonts w:ascii="Times New Roman" w:hAnsi="Times New Roman"/>
          <w:sz w:val="28"/>
        </w:rPr>
        <w:t xml:space="preserve">Согласно данным Отчета </w:t>
      </w:r>
      <w:r w:rsidRPr="00303246">
        <w:rPr>
          <w:rFonts w:ascii="Times New Roman" w:hAnsi="Times New Roman"/>
          <w:sz w:val="28"/>
          <w:szCs w:val="24"/>
          <w:lang w:eastAsia="ru-RU"/>
        </w:rPr>
        <w:t xml:space="preserve">об исполнении бюджета (ф. 0503117) </w:t>
      </w:r>
      <w:r w:rsidRPr="00303246">
        <w:rPr>
          <w:rFonts w:ascii="Times New Roman" w:hAnsi="Times New Roman"/>
          <w:sz w:val="28"/>
        </w:rPr>
        <w:t>и Сведений об исполнении бюджета (ф. 0503164) по состоянию на 01.04</w:t>
      </w:r>
      <w:r w:rsidR="008F5E5D" w:rsidRPr="00303246">
        <w:rPr>
          <w:rFonts w:ascii="Times New Roman" w:hAnsi="Times New Roman"/>
          <w:sz w:val="28"/>
        </w:rPr>
        <w:t>7.</w:t>
      </w:r>
      <w:r w:rsidRPr="00303246">
        <w:rPr>
          <w:rFonts w:ascii="Times New Roman" w:hAnsi="Times New Roman"/>
          <w:sz w:val="28"/>
        </w:rPr>
        <w:t>2025 бюджетные назначения по ра</w:t>
      </w:r>
      <w:r w:rsidRPr="00303246">
        <w:rPr>
          <w:rFonts w:ascii="Times New Roman" w:hAnsi="Times New Roman"/>
          <w:color w:val="000000"/>
          <w:sz w:val="28"/>
        </w:rPr>
        <w:t xml:space="preserve">сходам </w:t>
      </w:r>
      <w:r w:rsidRPr="00303246">
        <w:rPr>
          <w:rFonts w:ascii="Times New Roman" w:hAnsi="Times New Roman"/>
          <w:sz w:val="28"/>
        </w:rPr>
        <w:t>у</w:t>
      </w:r>
      <w:r w:rsidRPr="00303246">
        <w:rPr>
          <w:rFonts w:ascii="Times New Roman" w:hAnsi="Times New Roman"/>
          <w:color w:val="000000"/>
          <w:sz w:val="28"/>
        </w:rPr>
        <w:t xml:space="preserve">тверждены в объеме </w:t>
      </w:r>
      <w:r w:rsidR="00D95FAE" w:rsidRPr="00303246">
        <w:rPr>
          <w:rFonts w:ascii="Times New Roman" w:hAnsi="Times New Roman"/>
          <w:sz w:val="28"/>
          <w:lang w:eastAsia="ru-RU"/>
        </w:rPr>
        <w:t>2</w:t>
      </w:r>
      <w:r w:rsidR="008F5E5D" w:rsidRPr="00303246">
        <w:rPr>
          <w:rFonts w:ascii="Times New Roman" w:hAnsi="Times New Roman"/>
          <w:sz w:val="28"/>
          <w:lang w:eastAsia="ru-RU"/>
        </w:rPr>
        <w:t> </w:t>
      </w:r>
      <w:r w:rsidR="00D95FAE" w:rsidRPr="00303246">
        <w:rPr>
          <w:rFonts w:ascii="Times New Roman" w:hAnsi="Times New Roman"/>
          <w:sz w:val="28"/>
          <w:lang w:eastAsia="ru-RU"/>
        </w:rPr>
        <w:t>558</w:t>
      </w:r>
      <w:r w:rsidR="008F5E5D" w:rsidRPr="00303246">
        <w:rPr>
          <w:rFonts w:ascii="Times New Roman" w:hAnsi="Times New Roman"/>
          <w:sz w:val="28"/>
          <w:lang w:eastAsia="ru-RU"/>
        </w:rPr>
        <w:t xml:space="preserve"> </w:t>
      </w:r>
      <w:r w:rsidR="00D95FAE" w:rsidRPr="00303246">
        <w:rPr>
          <w:rFonts w:ascii="Times New Roman" w:hAnsi="Times New Roman"/>
          <w:sz w:val="28"/>
          <w:lang w:eastAsia="ru-RU"/>
        </w:rPr>
        <w:t>806 892,46</w:t>
      </w:r>
      <w:r w:rsidRPr="00303246">
        <w:rPr>
          <w:rFonts w:ascii="Times New Roman" w:hAnsi="Times New Roman"/>
          <w:sz w:val="28"/>
          <w:lang w:eastAsia="ru-RU"/>
        </w:rPr>
        <w:t xml:space="preserve"> </w:t>
      </w:r>
      <w:r w:rsidRPr="00303246">
        <w:rPr>
          <w:rFonts w:ascii="Times New Roman" w:hAnsi="Times New Roman"/>
          <w:color w:val="000000"/>
          <w:sz w:val="28"/>
        </w:rPr>
        <w:t xml:space="preserve">руб., </w:t>
      </w:r>
      <w:r w:rsidRPr="00303246">
        <w:rPr>
          <w:rFonts w:ascii="Times New Roman" w:hAnsi="Times New Roman"/>
          <w:sz w:val="28"/>
          <w:szCs w:val="28"/>
        </w:rPr>
        <w:t xml:space="preserve">что соответствует данным Сводной бюджетной росписи </w:t>
      </w:r>
      <w:r w:rsidRPr="00303246">
        <w:rPr>
          <w:rFonts w:ascii="Times New Roman" w:hAnsi="Times New Roman"/>
          <w:noProof/>
          <w:sz w:val="28"/>
          <w:szCs w:val="28"/>
          <w:lang w:eastAsia="ru-RU"/>
        </w:rPr>
        <w:drawing>
          <wp:inline distT="0" distB="0" distL="0" distR="0" wp14:anchorId="2691E14B" wp14:editId="457CBA46">
            <wp:extent cx="8890" cy="8890"/>
            <wp:effectExtent l="0" t="0" r="0" b="0"/>
            <wp:docPr id="7" name="Picture 1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7"/>
                    <pic:cNvPicPr>
                      <a:picLocks noChangeAspect="1" noChangeArrowheads="1"/>
                    </pic:cNvPicPr>
                  </pic:nvPicPr>
                  <pic:blipFill>
                    <a:blip r:embed="rId13"/>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303246">
        <w:rPr>
          <w:rFonts w:ascii="Times New Roman" w:hAnsi="Times New Roman"/>
          <w:sz w:val="28"/>
          <w:szCs w:val="28"/>
        </w:rPr>
        <w:t xml:space="preserve">бюджета МО «Майминский район» на 2025 год, но </w:t>
      </w:r>
      <w:r w:rsidR="00D95FAE" w:rsidRPr="00303246">
        <w:rPr>
          <w:rFonts w:ascii="Times New Roman" w:hAnsi="Times New Roman"/>
          <w:sz w:val="28"/>
          <w:szCs w:val="28"/>
        </w:rPr>
        <w:t>ниже</w:t>
      </w:r>
      <w:r w:rsidRPr="00303246">
        <w:rPr>
          <w:rFonts w:ascii="Times New Roman" w:hAnsi="Times New Roman"/>
          <w:sz w:val="28"/>
          <w:szCs w:val="28"/>
        </w:rPr>
        <w:t xml:space="preserve"> на </w:t>
      </w:r>
      <w:r w:rsidR="00D95FAE" w:rsidRPr="00303246">
        <w:rPr>
          <w:rFonts w:ascii="Times New Roman" w:hAnsi="Times New Roman"/>
          <w:sz w:val="28"/>
          <w:szCs w:val="28"/>
        </w:rPr>
        <w:t>59 090 909,10</w:t>
      </w:r>
      <w:r w:rsidRPr="00303246">
        <w:rPr>
          <w:rFonts w:ascii="Times New Roman" w:hAnsi="Times New Roman"/>
          <w:sz w:val="28"/>
          <w:szCs w:val="28"/>
        </w:rPr>
        <w:t xml:space="preserve"> руб. общий объем расходов, утвержденный на 2025 год Решением о бюджете от 19.12.2024 № 15-1 (с учетом внесенных изменений) в общей сумме </w:t>
      </w:r>
      <w:r w:rsidR="00D95FAE" w:rsidRPr="00303246">
        <w:rPr>
          <w:rFonts w:ascii="Times New Roman" w:hAnsi="Times New Roman"/>
          <w:sz w:val="28"/>
          <w:szCs w:val="28"/>
        </w:rPr>
        <w:t>2 617 897 801,56</w:t>
      </w:r>
      <w:r w:rsidRPr="00303246">
        <w:rPr>
          <w:rFonts w:ascii="Times New Roman" w:hAnsi="Times New Roman"/>
          <w:sz w:val="28"/>
          <w:szCs w:val="28"/>
        </w:rPr>
        <w:t xml:space="preserve"> руб.</w:t>
      </w:r>
      <w:r w:rsidR="00A74656" w:rsidRPr="00303246">
        <w:rPr>
          <w:rFonts w:ascii="Times New Roman" w:hAnsi="Times New Roman"/>
          <w:sz w:val="28"/>
          <w:szCs w:val="28"/>
        </w:rPr>
        <w:t xml:space="preserve"> (Отклонение сложилось </w:t>
      </w:r>
      <w:r w:rsidR="00A74656" w:rsidRPr="00303246">
        <w:rPr>
          <w:rFonts w:ascii="Times New Roman" w:hAnsi="Times New Roman"/>
          <w:sz w:val="28"/>
        </w:rPr>
        <w:t xml:space="preserve">в связи с получением уведомления № 8/71 от 09.06.2025 года о предоставлении субсидий, субвенций, иных межбюджетных трансфертов, имеющих целевое назначение, на основании </w:t>
      </w:r>
      <w:r w:rsidR="00A74656" w:rsidRPr="00303246">
        <w:rPr>
          <w:rFonts w:ascii="Times New Roman" w:hAnsi="Times New Roman"/>
          <w:sz w:val="28"/>
          <w:szCs w:val="28"/>
        </w:rPr>
        <w:t>п. 3 ст. 217 Бюджетного кодекса Российской Федерации).</w:t>
      </w:r>
    </w:p>
    <w:p w14:paraId="6DE9A46B" w14:textId="4EE73C27" w:rsidR="00C104E1" w:rsidRPr="00303246" w:rsidRDefault="00C104E1" w:rsidP="00C104E1">
      <w:pPr>
        <w:spacing w:after="0" w:line="240" w:lineRule="auto"/>
        <w:ind w:firstLine="680"/>
        <w:jc w:val="both"/>
        <w:rPr>
          <w:rFonts w:ascii="Times New Roman" w:hAnsi="Times New Roman"/>
          <w:sz w:val="28"/>
          <w:szCs w:val="28"/>
        </w:rPr>
      </w:pPr>
    </w:p>
    <w:p w14:paraId="37557EBA" w14:textId="43F65742" w:rsidR="00C104E1" w:rsidRPr="00303246" w:rsidRDefault="00C104E1" w:rsidP="00C104E1">
      <w:pPr>
        <w:spacing w:after="0" w:line="240" w:lineRule="auto"/>
        <w:ind w:firstLine="680"/>
        <w:jc w:val="both"/>
        <w:rPr>
          <w:rFonts w:ascii="Times New Roman" w:hAnsi="Times New Roman"/>
          <w:color w:val="000000"/>
          <w:sz w:val="28"/>
          <w:szCs w:val="28"/>
        </w:rPr>
      </w:pPr>
      <w:r w:rsidRPr="00303246">
        <w:rPr>
          <w:rFonts w:ascii="Times New Roman" w:hAnsi="Times New Roman"/>
          <w:sz w:val="28"/>
          <w:lang w:eastAsia="ru-RU"/>
        </w:rPr>
        <w:lastRenderedPageBreak/>
        <w:t xml:space="preserve">Расходы бюджета МО «Майминский район» за </w:t>
      </w:r>
      <w:r w:rsidR="00A74656" w:rsidRPr="00303246">
        <w:rPr>
          <w:rFonts w:ascii="Times New Roman" w:hAnsi="Times New Roman"/>
          <w:sz w:val="28"/>
          <w:lang w:eastAsia="ru-RU"/>
        </w:rPr>
        <w:t>первое полугодие</w:t>
      </w:r>
      <w:r w:rsidRPr="00303246">
        <w:rPr>
          <w:rFonts w:ascii="Times New Roman" w:hAnsi="Times New Roman"/>
          <w:sz w:val="28"/>
          <w:lang w:eastAsia="ru-RU"/>
        </w:rPr>
        <w:t xml:space="preserve"> 2025 года исполнены в общей сумме </w:t>
      </w:r>
      <w:r w:rsidR="00A74656" w:rsidRPr="00303246">
        <w:rPr>
          <w:rFonts w:ascii="Times New Roman" w:hAnsi="Times New Roman"/>
          <w:sz w:val="28"/>
          <w:lang w:eastAsia="ru-RU"/>
        </w:rPr>
        <w:t>1 204 490 747,42</w:t>
      </w:r>
      <w:r w:rsidRPr="00303246">
        <w:rPr>
          <w:rFonts w:ascii="Times New Roman" w:hAnsi="Times New Roman"/>
          <w:sz w:val="28"/>
          <w:lang w:eastAsia="ru-RU"/>
        </w:rPr>
        <w:t xml:space="preserve"> руб., или </w:t>
      </w:r>
      <w:r w:rsidR="00A74656" w:rsidRPr="00303246">
        <w:rPr>
          <w:rFonts w:ascii="Times New Roman" w:hAnsi="Times New Roman"/>
          <w:sz w:val="28"/>
          <w:lang w:eastAsia="ru-RU"/>
        </w:rPr>
        <w:t>47,07</w:t>
      </w:r>
      <w:r w:rsidRPr="00303246">
        <w:rPr>
          <w:rFonts w:ascii="Times New Roman" w:hAnsi="Times New Roman"/>
          <w:sz w:val="28"/>
          <w:lang w:eastAsia="ru-RU"/>
        </w:rPr>
        <w:t xml:space="preserve"> %. </w:t>
      </w:r>
      <w:r w:rsidRPr="00303246">
        <w:rPr>
          <w:rFonts w:ascii="Times New Roman" w:hAnsi="Times New Roman"/>
          <w:sz w:val="28"/>
          <w:szCs w:val="28"/>
          <w:lang w:eastAsia="ru-RU"/>
        </w:rPr>
        <w:t xml:space="preserve">Неисполненные назначения по состоянию на </w:t>
      </w:r>
      <w:r w:rsidR="00B937DA" w:rsidRPr="00303246">
        <w:rPr>
          <w:rFonts w:ascii="Times New Roman" w:hAnsi="Times New Roman"/>
          <w:sz w:val="28"/>
          <w:szCs w:val="28"/>
          <w:lang w:eastAsia="ru-RU"/>
        </w:rPr>
        <w:t>01.07.2025</w:t>
      </w:r>
      <w:r w:rsidRPr="00303246">
        <w:rPr>
          <w:rFonts w:ascii="Times New Roman" w:hAnsi="Times New Roman"/>
          <w:sz w:val="28"/>
          <w:szCs w:val="28"/>
          <w:lang w:eastAsia="ru-RU"/>
        </w:rPr>
        <w:t xml:space="preserve"> составили в сумме </w:t>
      </w:r>
      <w:r w:rsidR="00A74656" w:rsidRPr="00303246">
        <w:rPr>
          <w:rFonts w:ascii="Times New Roman" w:hAnsi="Times New Roman"/>
          <w:sz w:val="28"/>
          <w:szCs w:val="28"/>
          <w:lang w:eastAsia="ru-RU"/>
        </w:rPr>
        <w:t>1 354 316 145,04</w:t>
      </w:r>
      <w:r w:rsidRPr="00303246">
        <w:rPr>
          <w:rFonts w:ascii="Times New Roman" w:hAnsi="Times New Roman"/>
          <w:sz w:val="28"/>
          <w:szCs w:val="28"/>
          <w:lang w:eastAsia="ru-RU"/>
        </w:rPr>
        <w:t xml:space="preserve"> руб.</w:t>
      </w:r>
    </w:p>
    <w:bookmarkEnd w:id="8"/>
    <w:p w14:paraId="65EB8819" w14:textId="6B0BBD97" w:rsidR="00C104E1" w:rsidRPr="00303246" w:rsidRDefault="00C104E1" w:rsidP="00C104E1">
      <w:pPr>
        <w:spacing w:after="0" w:line="240" w:lineRule="auto"/>
        <w:ind w:firstLine="567"/>
        <w:jc w:val="both"/>
        <w:rPr>
          <w:rFonts w:ascii="Times New Roman" w:hAnsi="Times New Roman"/>
          <w:sz w:val="28"/>
          <w:szCs w:val="28"/>
        </w:rPr>
      </w:pPr>
      <w:r w:rsidRPr="00303246">
        <w:rPr>
          <w:rFonts w:ascii="Times New Roman" w:hAnsi="Times New Roman"/>
          <w:sz w:val="28"/>
          <w:szCs w:val="28"/>
        </w:rPr>
        <w:t xml:space="preserve">Анализ исполнения </w:t>
      </w:r>
      <w:bookmarkStart w:id="9" w:name="_Hlk102658411"/>
      <w:r w:rsidRPr="00303246">
        <w:rPr>
          <w:rFonts w:ascii="Times New Roman" w:hAnsi="Times New Roman"/>
          <w:sz w:val="28"/>
          <w:szCs w:val="28"/>
        </w:rPr>
        <w:t>расходов</w:t>
      </w:r>
      <w:bookmarkEnd w:id="9"/>
      <w:r w:rsidRPr="00303246">
        <w:rPr>
          <w:rFonts w:ascii="Times New Roman" w:hAnsi="Times New Roman"/>
          <w:sz w:val="28"/>
          <w:szCs w:val="28"/>
        </w:rPr>
        <w:t xml:space="preserve"> </w:t>
      </w:r>
      <w:r w:rsidRPr="00303246">
        <w:rPr>
          <w:rFonts w:ascii="Times New Roman" w:hAnsi="Times New Roman"/>
          <w:sz w:val="28"/>
          <w:lang w:eastAsia="ru-RU"/>
        </w:rPr>
        <w:t xml:space="preserve">бюджета МО «Майминский район» за </w:t>
      </w:r>
      <w:r w:rsidR="00A74656" w:rsidRPr="00303246">
        <w:rPr>
          <w:rFonts w:ascii="Times New Roman" w:hAnsi="Times New Roman"/>
          <w:sz w:val="28"/>
          <w:lang w:eastAsia="ru-RU"/>
        </w:rPr>
        <w:t>первое полугодие</w:t>
      </w:r>
      <w:r w:rsidRPr="00303246">
        <w:rPr>
          <w:rFonts w:ascii="Times New Roman" w:hAnsi="Times New Roman"/>
          <w:sz w:val="28"/>
          <w:lang w:eastAsia="ru-RU"/>
        </w:rPr>
        <w:t xml:space="preserve"> 2025 года в разрезе </w:t>
      </w:r>
      <w:r w:rsidRPr="00303246">
        <w:rPr>
          <w:rFonts w:ascii="Times New Roman" w:hAnsi="Times New Roman"/>
          <w:sz w:val="28"/>
          <w:szCs w:val="28"/>
        </w:rPr>
        <w:t>разделов функциональной классификации расходов представлен в Таблице № 3.</w:t>
      </w:r>
    </w:p>
    <w:p w14:paraId="17D121D1" w14:textId="77777777" w:rsidR="00C104E1" w:rsidRPr="00303246" w:rsidRDefault="00C104E1" w:rsidP="00C104E1">
      <w:pPr>
        <w:spacing w:after="0" w:line="240" w:lineRule="auto"/>
        <w:ind w:firstLine="567"/>
        <w:jc w:val="right"/>
        <w:rPr>
          <w:rFonts w:ascii="Times New Roman" w:hAnsi="Times New Roman"/>
          <w:sz w:val="28"/>
          <w:szCs w:val="28"/>
        </w:rPr>
      </w:pPr>
      <w:r w:rsidRPr="00303246">
        <w:rPr>
          <w:rFonts w:ascii="Times New Roman" w:hAnsi="Times New Roman"/>
          <w:sz w:val="28"/>
          <w:szCs w:val="28"/>
        </w:rPr>
        <w:t>Таблица № 3 (руб.)</w:t>
      </w:r>
    </w:p>
    <w:p w14:paraId="4D0B16A2" w14:textId="77777777" w:rsidR="00C104E1" w:rsidRPr="00303246" w:rsidRDefault="00C104E1" w:rsidP="00C104E1">
      <w:pPr>
        <w:spacing w:after="0" w:line="240" w:lineRule="auto"/>
        <w:ind w:firstLine="567"/>
        <w:contextualSpacing/>
        <w:jc w:val="both"/>
        <w:rPr>
          <w:rFonts w:ascii="Times New Roman" w:hAnsi="Times New Roman"/>
          <w:sz w:val="6"/>
          <w:szCs w:val="6"/>
        </w:rPr>
      </w:pPr>
    </w:p>
    <w:tbl>
      <w:tblPr>
        <w:tblW w:w="9737" w:type="dxa"/>
        <w:tblInd w:w="-147" w:type="dxa"/>
        <w:tblLook w:val="04A0" w:firstRow="1" w:lastRow="0" w:firstColumn="1" w:lastColumn="0" w:noHBand="0" w:noVBand="1"/>
      </w:tblPr>
      <w:tblGrid>
        <w:gridCol w:w="2836"/>
        <w:gridCol w:w="576"/>
        <w:gridCol w:w="1408"/>
        <w:gridCol w:w="1539"/>
        <w:gridCol w:w="1409"/>
        <w:gridCol w:w="1042"/>
        <w:gridCol w:w="927"/>
      </w:tblGrid>
      <w:tr w:rsidR="00C104E1" w:rsidRPr="00303246" w14:paraId="473F9E02" w14:textId="77777777" w:rsidTr="004560CD">
        <w:trPr>
          <w:trHeight w:val="327"/>
        </w:trPr>
        <w:tc>
          <w:tcPr>
            <w:tcW w:w="28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0182C" w14:textId="77777777" w:rsidR="00C104E1" w:rsidRPr="00303246" w:rsidRDefault="00C104E1" w:rsidP="00C104E1">
            <w:pPr>
              <w:spacing w:after="0" w:line="240" w:lineRule="auto"/>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Наименование раздела классификации расходов</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C293A" w14:textId="77777777" w:rsidR="00C104E1" w:rsidRPr="00303246" w:rsidRDefault="00C104E1" w:rsidP="00C104E1">
            <w:pPr>
              <w:spacing w:after="0" w:line="240" w:lineRule="auto"/>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Код</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6565C" w14:textId="2B701A70" w:rsidR="00C104E1" w:rsidRPr="00303246" w:rsidRDefault="00C104E1" w:rsidP="00C104E1">
            <w:pPr>
              <w:spacing w:after="0" w:line="240" w:lineRule="auto"/>
              <w:ind w:left="-122"/>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Утверждено Решением о бюджете от 19.12.2024 </w:t>
            </w:r>
            <w:r w:rsidR="001406FC" w:rsidRPr="00303246">
              <w:rPr>
                <w:rFonts w:ascii="Times New Roman" w:eastAsia="Times New Roman" w:hAnsi="Times New Roman"/>
                <w:b/>
                <w:bCs/>
                <w:color w:val="000000"/>
                <w:sz w:val="18"/>
                <w:szCs w:val="18"/>
                <w:lang w:eastAsia="ru-RU"/>
              </w:rPr>
              <w:t>№ 15-1 (с учетом изменений от 11.06.2025 № 20-1</w:t>
            </w:r>
            <w:r w:rsidRPr="00303246">
              <w:rPr>
                <w:rFonts w:ascii="Times New Roman" w:eastAsia="Times New Roman" w:hAnsi="Times New Roman"/>
                <w:b/>
                <w:bCs/>
                <w:color w:val="000000"/>
                <w:sz w:val="18"/>
                <w:szCs w:val="18"/>
                <w:lang w:eastAsia="ru-RU"/>
              </w:rPr>
              <w:t>)</w:t>
            </w:r>
          </w:p>
        </w:tc>
        <w:tc>
          <w:tcPr>
            <w:tcW w:w="4917" w:type="dxa"/>
            <w:gridSpan w:val="4"/>
            <w:tcBorders>
              <w:top w:val="single" w:sz="4" w:space="0" w:color="auto"/>
              <w:left w:val="nil"/>
              <w:bottom w:val="single" w:sz="4" w:space="0" w:color="auto"/>
              <w:right w:val="single" w:sz="4" w:space="0" w:color="auto"/>
            </w:tcBorders>
            <w:shd w:val="clear" w:color="000000" w:fill="FFFFFF"/>
            <w:vAlign w:val="center"/>
            <w:hideMark/>
          </w:tcPr>
          <w:p w14:paraId="1A4BDB6B" w14:textId="77777777" w:rsidR="00C104E1" w:rsidRPr="00303246" w:rsidRDefault="00C104E1" w:rsidP="00C104E1">
            <w:pPr>
              <w:spacing w:after="0" w:line="240" w:lineRule="auto"/>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Исполнение бюджета МО «Майминский район»</w:t>
            </w:r>
          </w:p>
          <w:p w14:paraId="6B2D6319" w14:textId="4278A531" w:rsidR="00C104E1" w:rsidRPr="00303246" w:rsidRDefault="001406FC" w:rsidP="00C104E1">
            <w:pPr>
              <w:spacing w:after="0" w:line="240" w:lineRule="auto"/>
              <w:ind w:firstLine="680"/>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 за 1 полугодие</w:t>
            </w:r>
            <w:r w:rsidR="00C104E1" w:rsidRPr="00303246">
              <w:rPr>
                <w:rFonts w:ascii="Times New Roman" w:eastAsia="Times New Roman" w:hAnsi="Times New Roman"/>
                <w:b/>
                <w:bCs/>
                <w:color w:val="000000"/>
                <w:sz w:val="18"/>
                <w:szCs w:val="18"/>
                <w:lang w:eastAsia="ru-RU"/>
              </w:rPr>
              <w:t xml:space="preserve"> 2025 года (ф. 0503117)</w:t>
            </w:r>
          </w:p>
        </w:tc>
      </w:tr>
      <w:tr w:rsidR="00C104E1" w:rsidRPr="00303246" w14:paraId="422CFCFB" w14:textId="77777777" w:rsidTr="004560CD">
        <w:trPr>
          <w:trHeight w:val="758"/>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6E9D8A2A" w14:textId="77777777" w:rsidR="00C104E1" w:rsidRPr="00303246" w:rsidRDefault="00C104E1" w:rsidP="00C104E1">
            <w:pPr>
              <w:spacing w:after="0" w:line="240" w:lineRule="auto"/>
              <w:rPr>
                <w:rFonts w:ascii="Times New Roman" w:eastAsia="Times New Roman" w:hAnsi="Times New Roman"/>
                <w:b/>
                <w:bCs/>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2CCA6C7D" w14:textId="77777777" w:rsidR="00C104E1" w:rsidRPr="00303246" w:rsidRDefault="00C104E1" w:rsidP="00C104E1">
            <w:pPr>
              <w:spacing w:after="0" w:line="240" w:lineRule="auto"/>
              <w:rPr>
                <w:rFonts w:ascii="Times New Roman" w:eastAsia="Times New Roman" w:hAnsi="Times New Roman"/>
                <w:b/>
                <w:bCs/>
                <w:color w:val="000000"/>
                <w:sz w:val="18"/>
                <w:szCs w:val="18"/>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6CB0BB5E" w14:textId="77777777" w:rsidR="00C104E1" w:rsidRPr="00303246" w:rsidRDefault="00C104E1" w:rsidP="00C104E1">
            <w:pPr>
              <w:spacing w:after="0" w:line="240" w:lineRule="auto"/>
              <w:rPr>
                <w:rFonts w:ascii="Times New Roman" w:eastAsia="Times New Roman" w:hAnsi="Times New Roman"/>
                <w:b/>
                <w:bCs/>
                <w:color w:val="000000"/>
                <w:sz w:val="18"/>
                <w:szCs w:val="18"/>
                <w:lang w:eastAsia="ru-RU"/>
              </w:rPr>
            </w:pPr>
          </w:p>
        </w:tc>
        <w:tc>
          <w:tcPr>
            <w:tcW w:w="1539" w:type="dxa"/>
            <w:tcBorders>
              <w:top w:val="nil"/>
              <w:left w:val="nil"/>
              <w:bottom w:val="single" w:sz="4" w:space="0" w:color="auto"/>
              <w:right w:val="single" w:sz="4" w:space="0" w:color="auto"/>
            </w:tcBorders>
            <w:shd w:val="clear" w:color="000000" w:fill="FFFFFF"/>
            <w:vAlign w:val="center"/>
            <w:hideMark/>
          </w:tcPr>
          <w:p w14:paraId="5310FBAF" w14:textId="77777777" w:rsidR="00C104E1" w:rsidRPr="00303246" w:rsidRDefault="00C104E1" w:rsidP="00C104E1">
            <w:pPr>
              <w:spacing w:after="0" w:line="240" w:lineRule="auto"/>
              <w:ind w:left="-128" w:right="-6"/>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Утверждено бюджетных назначений (Сводная роспись)</w:t>
            </w:r>
          </w:p>
        </w:tc>
        <w:tc>
          <w:tcPr>
            <w:tcW w:w="1409" w:type="dxa"/>
            <w:tcBorders>
              <w:top w:val="nil"/>
              <w:left w:val="nil"/>
              <w:bottom w:val="single" w:sz="4" w:space="0" w:color="auto"/>
              <w:right w:val="single" w:sz="4" w:space="0" w:color="auto"/>
            </w:tcBorders>
            <w:shd w:val="clear" w:color="000000" w:fill="FFFFFF"/>
            <w:vAlign w:val="center"/>
            <w:hideMark/>
          </w:tcPr>
          <w:p w14:paraId="4D945033" w14:textId="77777777" w:rsidR="00C104E1" w:rsidRPr="00303246" w:rsidRDefault="00C104E1" w:rsidP="00C104E1">
            <w:pPr>
              <w:spacing w:after="0" w:line="240" w:lineRule="auto"/>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Исполнено</w:t>
            </w:r>
          </w:p>
        </w:tc>
        <w:tc>
          <w:tcPr>
            <w:tcW w:w="1042" w:type="dxa"/>
            <w:tcBorders>
              <w:top w:val="nil"/>
              <w:left w:val="nil"/>
              <w:bottom w:val="single" w:sz="4" w:space="0" w:color="auto"/>
              <w:right w:val="single" w:sz="4" w:space="0" w:color="auto"/>
            </w:tcBorders>
            <w:shd w:val="clear" w:color="000000" w:fill="FFFFFF"/>
            <w:vAlign w:val="center"/>
            <w:hideMark/>
          </w:tcPr>
          <w:p w14:paraId="4DD59662" w14:textId="77777777" w:rsidR="00C104E1" w:rsidRPr="00303246" w:rsidRDefault="00C104E1" w:rsidP="00C104E1">
            <w:pPr>
              <w:spacing w:after="0" w:line="240" w:lineRule="auto"/>
              <w:ind w:left="-141" w:right="-144"/>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 % исполнения </w:t>
            </w:r>
          </w:p>
        </w:tc>
        <w:tc>
          <w:tcPr>
            <w:tcW w:w="927" w:type="dxa"/>
            <w:tcBorders>
              <w:top w:val="single" w:sz="4" w:space="0" w:color="auto"/>
              <w:left w:val="nil"/>
              <w:bottom w:val="single" w:sz="4" w:space="0" w:color="auto"/>
              <w:right w:val="single" w:sz="4" w:space="0" w:color="auto"/>
            </w:tcBorders>
            <w:shd w:val="clear" w:color="000000" w:fill="FFFFFF"/>
            <w:vAlign w:val="center"/>
            <w:hideMark/>
          </w:tcPr>
          <w:p w14:paraId="15F70FFC" w14:textId="77777777" w:rsidR="00C104E1" w:rsidRPr="00303246" w:rsidRDefault="00C104E1" w:rsidP="00C104E1">
            <w:pPr>
              <w:spacing w:after="0" w:line="240" w:lineRule="auto"/>
              <w:ind w:left="-141" w:right="-144"/>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Удельный вес, %</w:t>
            </w:r>
          </w:p>
        </w:tc>
      </w:tr>
      <w:tr w:rsidR="00F958A7" w:rsidRPr="00303246" w14:paraId="1BA41D0D"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52F1F922"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Общегосударственные вопросы</w:t>
            </w:r>
          </w:p>
        </w:tc>
        <w:tc>
          <w:tcPr>
            <w:tcW w:w="576" w:type="dxa"/>
            <w:tcBorders>
              <w:top w:val="nil"/>
              <w:left w:val="nil"/>
              <w:bottom w:val="single" w:sz="4" w:space="0" w:color="auto"/>
              <w:right w:val="single" w:sz="4" w:space="0" w:color="auto"/>
            </w:tcBorders>
            <w:shd w:val="clear" w:color="000000" w:fill="FFFFFF"/>
            <w:noWrap/>
            <w:vAlign w:val="center"/>
            <w:hideMark/>
          </w:tcPr>
          <w:p w14:paraId="27EF5FED"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0100</w:t>
            </w:r>
          </w:p>
        </w:tc>
        <w:tc>
          <w:tcPr>
            <w:tcW w:w="1408" w:type="dxa"/>
            <w:tcBorders>
              <w:top w:val="nil"/>
              <w:left w:val="nil"/>
              <w:bottom w:val="single" w:sz="4" w:space="0" w:color="auto"/>
              <w:right w:val="single" w:sz="4" w:space="0" w:color="auto"/>
            </w:tcBorders>
            <w:shd w:val="clear" w:color="auto" w:fill="auto"/>
            <w:noWrap/>
            <w:vAlign w:val="center"/>
            <w:hideMark/>
          </w:tcPr>
          <w:p w14:paraId="253FC105" w14:textId="3B5DBF3F"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267246580,19</w:t>
            </w:r>
          </w:p>
        </w:tc>
        <w:tc>
          <w:tcPr>
            <w:tcW w:w="1539" w:type="dxa"/>
            <w:tcBorders>
              <w:top w:val="nil"/>
              <w:left w:val="nil"/>
              <w:bottom w:val="single" w:sz="4" w:space="0" w:color="auto"/>
              <w:right w:val="single" w:sz="4" w:space="0" w:color="auto"/>
            </w:tcBorders>
            <w:shd w:val="clear" w:color="auto" w:fill="auto"/>
            <w:noWrap/>
          </w:tcPr>
          <w:p w14:paraId="19DC9FF4" w14:textId="1E0183D9"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264281609,98</w:t>
            </w:r>
          </w:p>
        </w:tc>
        <w:tc>
          <w:tcPr>
            <w:tcW w:w="1409" w:type="dxa"/>
            <w:tcBorders>
              <w:top w:val="nil"/>
              <w:left w:val="nil"/>
              <w:bottom w:val="single" w:sz="4" w:space="0" w:color="auto"/>
              <w:right w:val="single" w:sz="4" w:space="0" w:color="auto"/>
            </w:tcBorders>
            <w:shd w:val="clear" w:color="auto" w:fill="auto"/>
            <w:noWrap/>
          </w:tcPr>
          <w:p w14:paraId="3FF123E4" w14:textId="0A64B3CB"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125575661,41</w:t>
            </w:r>
          </w:p>
        </w:tc>
        <w:tc>
          <w:tcPr>
            <w:tcW w:w="1042" w:type="dxa"/>
            <w:tcBorders>
              <w:top w:val="nil"/>
              <w:left w:val="nil"/>
              <w:bottom w:val="single" w:sz="4" w:space="0" w:color="auto"/>
              <w:right w:val="single" w:sz="4" w:space="0" w:color="auto"/>
            </w:tcBorders>
            <w:shd w:val="clear" w:color="auto" w:fill="auto"/>
            <w:noWrap/>
          </w:tcPr>
          <w:p w14:paraId="20FAA9E9" w14:textId="67AD2463"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47,52</w:t>
            </w:r>
          </w:p>
        </w:tc>
        <w:tc>
          <w:tcPr>
            <w:tcW w:w="927" w:type="dxa"/>
            <w:tcBorders>
              <w:top w:val="nil"/>
              <w:left w:val="nil"/>
              <w:bottom w:val="single" w:sz="4" w:space="0" w:color="auto"/>
              <w:right w:val="single" w:sz="4" w:space="0" w:color="auto"/>
            </w:tcBorders>
            <w:shd w:val="clear" w:color="auto" w:fill="auto"/>
            <w:noWrap/>
          </w:tcPr>
          <w:p w14:paraId="4B551F71" w14:textId="03368B9B"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10,43</w:t>
            </w:r>
          </w:p>
        </w:tc>
      </w:tr>
      <w:tr w:rsidR="00F958A7" w:rsidRPr="00303246" w14:paraId="28112EE5"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01FB3DE3"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Национальная оборона</w:t>
            </w:r>
          </w:p>
        </w:tc>
        <w:tc>
          <w:tcPr>
            <w:tcW w:w="576" w:type="dxa"/>
            <w:tcBorders>
              <w:top w:val="nil"/>
              <w:left w:val="nil"/>
              <w:bottom w:val="single" w:sz="4" w:space="0" w:color="auto"/>
              <w:right w:val="single" w:sz="4" w:space="0" w:color="auto"/>
            </w:tcBorders>
            <w:shd w:val="clear" w:color="000000" w:fill="FFFFFF"/>
            <w:noWrap/>
            <w:vAlign w:val="center"/>
            <w:hideMark/>
          </w:tcPr>
          <w:p w14:paraId="1E81EFDB"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0200</w:t>
            </w:r>
          </w:p>
        </w:tc>
        <w:tc>
          <w:tcPr>
            <w:tcW w:w="1408" w:type="dxa"/>
            <w:tcBorders>
              <w:top w:val="nil"/>
              <w:left w:val="nil"/>
              <w:bottom w:val="single" w:sz="4" w:space="0" w:color="auto"/>
              <w:right w:val="single" w:sz="4" w:space="0" w:color="auto"/>
            </w:tcBorders>
            <w:shd w:val="clear" w:color="auto" w:fill="auto"/>
            <w:noWrap/>
            <w:vAlign w:val="center"/>
            <w:hideMark/>
          </w:tcPr>
          <w:p w14:paraId="79DB557C" w14:textId="77777777"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45 300,00</w:t>
            </w:r>
          </w:p>
        </w:tc>
        <w:tc>
          <w:tcPr>
            <w:tcW w:w="1539" w:type="dxa"/>
            <w:tcBorders>
              <w:top w:val="nil"/>
              <w:left w:val="nil"/>
              <w:bottom w:val="single" w:sz="4" w:space="0" w:color="auto"/>
              <w:right w:val="single" w:sz="4" w:space="0" w:color="auto"/>
            </w:tcBorders>
            <w:shd w:val="clear" w:color="auto" w:fill="auto"/>
            <w:noWrap/>
          </w:tcPr>
          <w:p w14:paraId="6E6B7E57" w14:textId="3B2BD2CB"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45300,00</w:t>
            </w:r>
          </w:p>
        </w:tc>
        <w:tc>
          <w:tcPr>
            <w:tcW w:w="1409" w:type="dxa"/>
            <w:tcBorders>
              <w:top w:val="nil"/>
              <w:left w:val="nil"/>
              <w:bottom w:val="single" w:sz="4" w:space="0" w:color="auto"/>
              <w:right w:val="single" w:sz="4" w:space="0" w:color="auto"/>
            </w:tcBorders>
            <w:shd w:val="clear" w:color="auto" w:fill="auto"/>
            <w:noWrap/>
          </w:tcPr>
          <w:p w14:paraId="2CDAB908" w14:textId="54521C68"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16410,00</w:t>
            </w:r>
          </w:p>
        </w:tc>
        <w:tc>
          <w:tcPr>
            <w:tcW w:w="1042" w:type="dxa"/>
            <w:tcBorders>
              <w:top w:val="nil"/>
              <w:left w:val="nil"/>
              <w:bottom w:val="single" w:sz="4" w:space="0" w:color="auto"/>
              <w:right w:val="single" w:sz="4" w:space="0" w:color="auto"/>
            </w:tcBorders>
            <w:shd w:val="clear" w:color="auto" w:fill="auto"/>
            <w:noWrap/>
          </w:tcPr>
          <w:p w14:paraId="5DF93142" w14:textId="7859DCFA"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36,23</w:t>
            </w:r>
          </w:p>
        </w:tc>
        <w:tc>
          <w:tcPr>
            <w:tcW w:w="927" w:type="dxa"/>
            <w:tcBorders>
              <w:top w:val="nil"/>
              <w:left w:val="nil"/>
              <w:bottom w:val="single" w:sz="4" w:space="0" w:color="auto"/>
              <w:right w:val="single" w:sz="4" w:space="0" w:color="auto"/>
            </w:tcBorders>
            <w:shd w:val="clear" w:color="auto" w:fill="auto"/>
            <w:noWrap/>
          </w:tcPr>
          <w:p w14:paraId="3BE3AA83" w14:textId="5E9668BD"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0,00</w:t>
            </w:r>
          </w:p>
        </w:tc>
      </w:tr>
      <w:tr w:rsidR="00F958A7" w:rsidRPr="00303246" w14:paraId="4D607437" w14:textId="77777777" w:rsidTr="00B507B0">
        <w:trPr>
          <w:trHeight w:val="337"/>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3640CFB9" w14:textId="77777777" w:rsidR="00F958A7" w:rsidRPr="00303246" w:rsidRDefault="00F958A7" w:rsidP="00F958A7">
            <w:pPr>
              <w:spacing w:after="0" w:line="240" w:lineRule="auto"/>
              <w:ind w:right="-129"/>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shd w:val="clear" w:color="000000" w:fill="FFFFFF"/>
            <w:noWrap/>
            <w:vAlign w:val="center"/>
            <w:hideMark/>
          </w:tcPr>
          <w:p w14:paraId="6F6DBF73"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0300</w:t>
            </w:r>
          </w:p>
        </w:tc>
        <w:tc>
          <w:tcPr>
            <w:tcW w:w="1408" w:type="dxa"/>
            <w:tcBorders>
              <w:top w:val="nil"/>
              <w:left w:val="nil"/>
              <w:bottom w:val="single" w:sz="4" w:space="0" w:color="auto"/>
              <w:right w:val="single" w:sz="4" w:space="0" w:color="auto"/>
            </w:tcBorders>
            <w:shd w:val="clear" w:color="auto" w:fill="auto"/>
            <w:noWrap/>
            <w:vAlign w:val="center"/>
            <w:hideMark/>
          </w:tcPr>
          <w:p w14:paraId="60569769" w14:textId="428E6F2C"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21595648,71</w:t>
            </w:r>
          </w:p>
        </w:tc>
        <w:tc>
          <w:tcPr>
            <w:tcW w:w="1539" w:type="dxa"/>
            <w:tcBorders>
              <w:top w:val="nil"/>
              <w:left w:val="nil"/>
              <w:bottom w:val="single" w:sz="4" w:space="0" w:color="auto"/>
              <w:right w:val="single" w:sz="4" w:space="0" w:color="auto"/>
            </w:tcBorders>
            <w:shd w:val="clear" w:color="auto" w:fill="auto"/>
            <w:noWrap/>
          </w:tcPr>
          <w:p w14:paraId="74FB8210" w14:textId="1B42855C"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21595648,71</w:t>
            </w:r>
          </w:p>
        </w:tc>
        <w:tc>
          <w:tcPr>
            <w:tcW w:w="1409" w:type="dxa"/>
            <w:tcBorders>
              <w:top w:val="nil"/>
              <w:left w:val="nil"/>
              <w:bottom w:val="single" w:sz="4" w:space="0" w:color="auto"/>
              <w:right w:val="single" w:sz="4" w:space="0" w:color="auto"/>
            </w:tcBorders>
            <w:shd w:val="clear" w:color="auto" w:fill="auto"/>
            <w:noWrap/>
          </w:tcPr>
          <w:p w14:paraId="6FB9A7BB" w14:textId="6D189B51"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5045183,98</w:t>
            </w:r>
          </w:p>
        </w:tc>
        <w:tc>
          <w:tcPr>
            <w:tcW w:w="1042" w:type="dxa"/>
            <w:tcBorders>
              <w:top w:val="nil"/>
              <w:left w:val="nil"/>
              <w:bottom w:val="single" w:sz="4" w:space="0" w:color="auto"/>
              <w:right w:val="single" w:sz="4" w:space="0" w:color="auto"/>
            </w:tcBorders>
            <w:shd w:val="clear" w:color="auto" w:fill="auto"/>
            <w:noWrap/>
          </w:tcPr>
          <w:p w14:paraId="40649DF4" w14:textId="2A7F5C0E"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23,36</w:t>
            </w:r>
          </w:p>
        </w:tc>
        <w:tc>
          <w:tcPr>
            <w:tcW w:w="927" w:type="dxa"/>
            <w:tcBorders>
              <w:top w:val="nil"/>
              <w:left w:val="nil"/>
              <w:bottom w:val="single" w:sz="4" w:space="0" w:color="auto"/>
              <w:right w:val="single" w:sz="4" w:space="0" w:color="auto"/>
            </w:tcBorders>
            <w:shd w:val="clear" w:color="auto" w:fill="auto"/>
            <w:noWrap/>
          </w:tcPr>
          <w:p w14:paraId="6F0C7E91" w14:textId="4B3CF3AD"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0,42</w:t>
            </w:r>
          </w:p>
        </w:tc>
      </w:tr>
      <w:tr w:rsidR="00F958A7" w:rsidRPr="00303246" w14:paraId="00C4B9D6"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08573F6B"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Национальная экономика</w:t>
            </w:r>
          </w:p>
        </w:tc>
        <w:tc>
          <w:tcPr>
            <w:tcW w:w="576" w:type="dxa"/>
            <w:tcBorders>
              <w:top w:val="nil"/>
              <w:left w:val="nil"/>
              <w:bottom w:val="single" w:sz="4" w:space="0" w:color="auto"/>
              <w:right w:val="single" w:sz="4" w:space="0" w:color="auto"/>
            </w:tcBorders>
            <w:shd w:val="clear" w:color="000000" w:fill="FFFFFF"/>
            <w:noWrap/>
            <w:vAlign w:val="center"/>
            <w:hideMark/>
          </w:tcPr>
          <w:p w14:paraId="1628B2C2"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0400</w:t>
            </w:r>
          </w:p>
        </w:tc>
        <w:tc>
          <w:tcPr>
            <w:tcW w:w="1408" w:type="dxa"/>
            <w:tcBorders>
              <w:top w:val="nil"/>
              <w:left w:val="nil"/>
              <w:bottom w:val="single" w:sz="4" w:space="0" w:color="auto"/>
              <w:right w:val="single" w:sz="4" w:space="0" w:color="auto"/>
            </w:tcBorders>
            <w:shd w:val="clear" w:color="auto" w:fill="auto"/>
            <w:noWrap/>
            <w:vAlign w:val="center"/>
            <w:hideMark/>
          </w:tcPr>
          <w:p w14:paraId="325E6982" w14:textId="4B2ED9FD"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153743350,10</w:t>
            </w:r>
          </w:p>
        </w:tc>
        <w:tc>
          <w:tcPr>
            <w:tcW w:w="1539" w:type="dxa"/>
            <w:tcBorders>
              <w:top w:val="nil"/>
              <w:left w:val="nil"/>
              <w:bottom w:val="single" w:sz="4" w:space="0" w:color="auto"/>
              <w:right w:val="single" w:sz="4" w:space="0" w:color="auto"/>
            </w:tcBorders>
            <w:shd w:val="clear" w:color="auto" w:fill="auto"/>
            <w:noWrap/>
          </w:tcPr>
          <w:p w14:paraId="6B02806F" w14:textId="6202E0DA"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153803350,10</w:t>
            </w:r>
          </w:p>
        </w:tc>
        <w:tc>
          <w:tcPr>
            <w:tcW w:w="1409" w:type="dxa"/>
            <w:tcBorders>
              <w:top w:val="nil"/>
              <w:left w:val="nil"/>
              <w:bottom w:val="single" w:sz="4" w:space="0" w:color="auto"/>
              <w:right w:val="single" w:sz="4" w:space="0" w:color="auto"/>
            </w:tcBorders>
            <w:shd w:val="clear" w:color="auto" w:fill="auto"/>
            <w:noWrap/>
          </w:tcPr>
          <w:p w14:paraId="5A0604DB" w14:textId="640B74F3"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76182159,90</w:t>
            </w:r>
          </w:p>
        </w:tc>
        <w:tc>
          <w:tcPr>
            <w:tcW w:w="1042" w:type="dxa"/>
            <w:tcBorders>
              <w:top w:val="nil"/>
              <w:left w:val="nil"/>
              <w:bottom w:val="single" w:sz="4" w:space="0" w:color="auto"/>
              <w:right w:val="single" w:sz="4" w:space="0" w:color="auto"/>
            </w:tcBorders>
            <w:shd w:val="clear" w:color="auto" w:fill="auto"/>
            <w:noWrap/>
          </w:tcPr>
          <w:p w14:paraId="33F51A01" w14:textId="72FB5B0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49,53</w:t>
            </w:r>
          </w:p>
        </w:tc>
        <w:tc>
          <w:tcPr>
            <w:tcW w:w="927" w:type="dxa"/>
            <w:tcBorders>
              <w:top w:val="nil"/>
              <w:left w:val="nil"/>
              <w:bottom w:val="single" w:sz="4" w:space="0" w:color="auto"/>
              <w:right w:val="single" w:sz="4" w:space="0" w:color="auto"/>
            </w:tcBorders>
            <w:shd w:val="clear" w:color="auto" w:fill="auto"/>
            <w:noWrap/>
          </w:tcPr>
          <w:p w14:paraId="5CF36709" w14:textId="7C5D1C98"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6,32</w:t>
            </w:r>
          </w:p>
        </w:tc>
      </w:tr>
      <w:tr w:rsidR="00F958A7" w:rsidRPr="00303246" w14:paraId="4DBB7F0E" w14:textId="77777777" w:rsidTr="00B507B0">
        <w:trPr>
          <w:trHeight w:val="252"/>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1619F9FF"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Жилищно-коммунальное хозяйство</w:t>
            </w:r>
          </w:p>
        </w:tc>
        <w:tc>
          <w:tcPr>
            <w:tcW w:w="576" w:type="dxa"/>
            <w:tcBorders>
              <w:top w:val="nil"/>
              <w:left w:val="nil"/>
              <w:bottom w:val="single" w:sz="4" w:space="0" w:color="auto"/>
              <w:right w:val="single" w:sz="4" w:space="0" w:color="auto"/>
            </w:tcBorders>
            <w:shd w:val="clear" w:color="000000" w:fill="FFFFFF"/>
            <w:noWrap/>
            <w:vAlign w:val="center"/>
            <w:hideMark/>
          </w:tcPr>
          <w:p w14:paraId="7D986867"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0500</w:t>
            </w:r>
          </w:p>
        </w:tc>
        <w:tc>
          <w:tcPr>
            <w:tcW w:w="1408" w:type="dxa"/>
            <w:tcBorders>
              <w:top w:val="nil"/>
              <w:left w:val="nil"/>
              <w:bottom w:val="single" w:sz="4" w:space="0" w:color="auto"/>
              <w:right w:val="single" w:sz="4" w:space="0" w:color="auto"/>
            </w:tcBorders>
            <w:shd w:val="clear" w:color="auto" w:fill="auto"/>
            <w:noWrap/>
            <w:vAlign w:val="center"/>
            <w:hideMark/>
          </w:tcPr>
          <w:p w14:paraId="5AEA28AC" w14:textId="0CC5E7C1"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383459037,69</w:t>
            </w:r>
          </w:p>
        </w:tc>
        <w:tc>
          <w:tcPr>
            <w:tcW w:w="1539" w:type="dxa"/>
            <w:tcBorders>
              <w:top w:val="nil"/>
              <w:left w:val="nil"/>
              <w:bottom w:val="single" w:sz="4" w:space="0" w:color="auto"/>
              <w:right w:val="single" w:sz="4" w:space="0" w:color="auto"/>
            </w:tcBorders>
            <w:shd w:val="clear" w:color="auto" w:fill="auto"/>
            <w:noWrap/>
          </w:tcPr>
          <w:p w14:paraId="64272A45" w14:textId="23790182"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325390877,39</w:t>
            </w:r>
          </w:p>
        </w:tc>
        <w:tc>
          <w:tcPr>
            <w:tcW w:w="1409" w:type="dxa"/>
            <w:tcBorders>
              <w:top w:val="nil"/>
              <w:left w:val="nil"/>
              <w:bottom w:val="single" w:sz="4" w:space="0" w:color="auto"/>
              <w:right w:val="single" w:sz="4" w:space="0" w:color="auto"/>
            </w:tcBorders>
            <w:shd w:val="clear" w:color="auto" w:fill="auto"/>
            <w:noWrap/>
          </w:tcPr>
          <w:p w14:paraId="4D8D8676" w14:textId="2692784E"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107092887,18</w:t>
            </w:r>
          </w:p>
        </w:tc>
        <w:tc>
          <w:tcPr>
            <w:tcW w:w="1042" w:type="dxa"/>
            <w:tcBorders>
              <w:top w:val="nil"/>
              <w:left w:val="nil"/>
              <w:bottom w:val="single" w:sz="4" w:space="0" w:color="auto"/>
              <w:right w:val="single" w:sz="4" w:space="0" w:color="auto"/>
            </w:tcBorders>
            <w:shd w:val="clear" w:color="auto" w:fill="auto"/>
            <w:noWrap/>
          </w:tcPr>
          <w:p w14:paraId="496C3E33" w14:textId="2FE0027F"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32,91</w:t>
            </w:r>
          </w:p>
        </w:tc>
        <w:tc>
          <w:tcPr>
            <w:tcW w:w="927" w:type="dxa"/>
            <w:tcBorders>
              <w:top w:val="nil"/>
              <w:left w:val="nil"/>
              <w:bottom w:val="single" w:sz="4" w:space="0" w:color="auto"/>
              <w:right w:val="single" w:sz="4" w:space="0" w:color="auto"/>
            </w:tcBorders>
            <w:shd w:val="clear" w:color="auto" w:fill="auto"/>
            <w:noWrap/>
          </w:tcPr>
          <w:p w14:paraId="589B027E" w14:textId="1B1EF0E0"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8,89</w:t>
            </w:r>
          </w:p>
        </w:tc>
      </w:tr>
      <w:tr w:rsidR="00F958A7" w:rsidRPr="00303246" w14:paraId="607D2E8F"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2D06096A"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Образование</w:t>
            </w:r>
          </w:p>
        </w:tc>
        <w:tc>
          <w:tcPr>
            <w:tcW w:w="576" w:type="dxa"/>
            <w:tcBorders>
              <w:top w:val="nil"/>
              <w:left w:val="nil"/>
              <w:bottom w:val="single" w:sz="4" w:space="0" w:color="auto"/>
              <w:right w:val="single" w:sz="4" w:space="0" w:color="auto"/>
            </w:tcBorders>
            <w:shd w:val="clear" w:color="000000" w:fill="FFFFFF"/>
            <w:noWrap/>
            <w:vAlign w:val="center"/>
            <w:hideMark/>
          </w:tcPr>
          <w:p w14:paraId="5BA3EC5E"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0700</w:t>
            </w:r>
          </w:p>
        </w:tc>
        <w:tc>
          <w:tcPr>
            <w:tcW w:w="1408" w:type="dxa"/>
            <w:tcBorders>
              <w:top w:val="nil"/>
              <w:left w:val="nil"/>
              <w:bottom w:val="single" w:sz="4" w:space="0" w:color="auto"/>
              <w:right w:val="single" w:sz="4" w:space="0" w:color="auto"/>
            </w:tcBorders>
            <w:shd w:val="clear" w:color="auto" w:fill="auto"/>
            <w:noWrap/>
            <w:vAlign w:val="center"/>
            <w:hideMark/>
          </w:tcPr>
          <w:p w14:paraId="3AAFA937" w14:textId="1F91633F"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1373615492,79</w:t>
            </w:r>
          </w:p>
        </w:tc>
        <w:tc>
          <w:tcPr>
            <w:tcW w:w="1539" w:type="dxa"/>
            <w:tcBorders>
              <w:top w:val="nil"/>
              <w:left w:val="nil"/>
              <w:bottom w:val="single" w:sz="4" w:space="0" w:color="auto"/>
              <w:right w:val="single" w:sz="4" w:space="0" w:color="auto"/>
            </w:tcBorders>
            <w:shd w:val="clear" w:color="auto" w:fill="auto"/>
            <w:noWrap/>
          </w:tcPr>
          <w:p w14:paraId="7FFB7F5D" w14:textId="743BAACB"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1372188009,58</w:t>
            </w:r>
          </w:p>
        </w:tc>
        <w:tc>
          <w:tcPr>
            <w:tcW w:w="1409" w:type="dxa"/>
            <w:tcBorders>
              <w:top w:val="nil"/>
              <w:left w:val="nil"/>
              <w:bottom w:val="single" w:sz="4" w:space="0" w:color="auto"/>
              <w:right w:val="single" w:sz="4" w:space="0" w:color="auto"/>
            </w:tcBorders>
            <w:shd w:val="clear" w:color="auto" w:fill="auto"/>
            <w:noWrap/>
          </w:tcPr>
          <w:p w14:paraId="6E521190" w14:textId="5C1DFCA2"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668714899,63</w:t>
            </w:r>
          </w:p>
        </w:tc>
        <w:tc>
          <w:tcPr>
            <w:tcW w:w="1042" w:type="dxa"/>
            <w:tcBorders>
              <w:top w:val="nil"/>
              <w:left w:val="nil"/>
              <w:bottom w:val="single" w:sz="4" w:space="0" w:color="auto"/>
              <w:right w:val="single" w:sz="4" w:space="0" w:color="auto"/>
            </w:tcBorders>
            <w:shd w:val="clear" w:color="auto" w:fill="auto"/>
            <w:noWrap/>
          </w:tcPr>
          <w:p w14:paraId="5D78A80A" w14:textId="3FCC8BCB"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48,73</w:t>
            </w:r>
          </w:p>
        </w:tc>
        <w:tc>
          <w:tcPr>
            <w:tcW w:w="927" w:type="dxa"/>
            <w:tcBorders>
              <w:top w:val="nil"/>
              <w:left w:val="nil"/>
              <w:bottom w:val="single" w:sz="4" w:space="0" w:color="auto"/>
              <w:right w:val="single" w:sz="4" w:space="0" w:color="auto"/>
            </w:tcBorders>
            <w:shd w:val="clear" w:color="auto" w:fill="auto"/>
            <w:noWrap/>
          </w:tcPr>
          <w:p w14:paraId="78D362AB" w14:textId="0D0B8C62"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55,52</w:t>
            </w:r>
          </w:p>
        </w:tc>
      </w:tr>
      <w:tr w:rsidR="00F958A7" w:rsidRPr="00303246" w14:paraId="2D4A501A"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3D700847"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Культура, кинематография</w:t>
            </w:r>
          </w:p>
        </w:tc>
        <w:tc>
          <w:tcPr>
            <w:tcW w:w="576" w:type="dxa"/>
            <w:tcBorders>
              <w:top w:val="nil"/>
              <w:left w:val="nil"/>
              <w:bottom w:val="single" w:sz="4" w:space="0" w:color="auto"/>
              <w:right w:val="single" w:sz="4" w:space="0" w:color="auto"/>
            </w:tcBorders>
            <w:shd w:val="clear" w:color="000000" w:fill="FFFFFF"/>
            <w:noWrap/>
            <w:vAlign w:val="center"/>
            <w:hideMark/>
          </w:tcPr>
          <w:p w14:paraId="0DFA6DF4"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0800</w:t>
            </w:r>
          </w:p>
        </w:tc>
        <w:tc>
          <w:tcPr>
            <w:tcW w:w="1408" w:type="dxa"/>
            <w:tcBorders>
              <w:top w:val="nil"/>
              <w:left w:val="nil"/>
              <w:bottom w:val="single" w:sz="4" w:space="0" w:color="auto"/>
              <w:right w:val="single" w:sz="4" w:space="0" w:color="auto"/>
            </w:tcBorders>
            <w:shd w:val="clear" w:color="auto" w:fill="auto"/>
            <w:noWrap/>
            <w:vAlign w:val="center"/>
          </w:tcPr>
          <w:p w14:paraId="5B58DB2B" w14:textId="7DF8BFA8"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140252723,63</w:t>
            </w:r>
          </w:p>
        </w:tc>
        <w:tc>
          <w:tcPr>
            <w:tcW w:w="1539" w:type="dxa"/>
            <w:tcBorders>
              <w:top w:val="nil"/>
              <w:left w:val="nil"/>
              <w:bottom w:val="single" w:sz="4" w:space="0" w:color="auto"/>
              <w:right w:val="single" w:sz="4" w:space="0" w:color="auto"/>
            </w:tcBorders>
            <w:shd w:val="clear" w:color="auto" w:fill="auto"/>
            <w:noWrap/>
          </w:tcPr>
          <w:p w14:paraId="7ADCDCEE" w14:textId="30143465"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141117723,60</w:t>
            </w:r>
          </w:p>
        </w:tc>
        <w:tc>
          <w:tcPr>
            <w:tcW w:w="1409" w:type="dxa"/>
            <w:tcBorders>
              <w:top w:val="nil"/>
              <w:left w:val="nil"/>
              <w:bottom w:val="single" w:sz="4" w:space="0" w:color="auto"/>
              <w:right w:val="single" w:sz="4" w:space="0" w:color="auto"/>
            </w:tcBorders>
            <w:shd w:val="clear" w:color="auto" w:fill="auto"/>
            <w:noWrap/>
          </w:tcPr>
          <w:p w14:paraId="06148E46" w14:textId="0571CAD1"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96197048,87</w:t>
            </w:r>
          </w:p>
        </w:tc>
        <w:tc>
          <w:tcPr>
            <w:tcW w:w="1042" w:type="dxa"/>
            <w:tcBorders>
              <w:top w:val="nil"/>
              <w:left w:val="nil"/>
              <w:bottom w:val="single" w:sz="4" w:space="0" w:color="auto"/>
              <w:right w:val="single" w:sz="4" w:space="0" w:color="auto"/>
            </w:tcBorders>
            <w:shd w:val="clear" w:color="auto" w:fill="auto"/>
            <w:noWrap/>
          </w:tcPr>
          <w:p w14:paraId="5DA2D7FD" w14:textId="251BB36E"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68,17</w:t>
            </w:r>
          </w:p>
        </w:tc>
        <w:tc>
          <w:tcPr>
            <w:tcW w:w="927" w:type="dxa"/>
            <w:tcBorders>
              <w:top w:val="nil"/>
              <w:left w:val="nil"/>
              <w:bottom w:val="single" w:sz="4" w:space="0" w:color="auto"/>
              <w:right w:val="single" w:sz="4" w:space="0" w:color="auto"/>
            </w:tcBorders>
            <w:shd w:val="clear" w:color="auto" w:fill="auto"/>
            <w:noWrap/>
          </w:tcPr>
          <w:p w14:paraId="4B44E677" w14:textId="0F153843"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7,99</w:t>
            </w:r>
          </w:p>
        </w:tc>
      </w:tr>
      <w:tr w:rsidR="00F958A7" w:rsidRPr="00303246" w14:paraId="22B05D65"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16EFCC5D"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Социальная политика</w:t>
            </w:r>
          </w:p>
        </w:tc>
        <w:tc>
          <w:tcPr>
            <w:tcW w:w="576" w:type="dxa"/>
            <w:tcBorders>
              <w:top w:val="nil"/>
              <w:left w:val="nil"/>
              <w:bottom w:val="single" w:sz="4" w:space="0" w:color="auto"/>
              <w:right w:val="single" w:sz="4" w:space="0" w:color="auto"/>
            </w:tcBorders>
            <w:shd w:val="clear" w:color="000000" w:fill="FFFFFF"/>
            <w:noWrap/>
            <w:vAlign w:val="center"/>
            <w:hideMark/>
          </w:tcPr>
          <w:p w14:paraId="087FDA3D"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1000</w:t>
            </w:r>
          </w:p>
        </w:tc>
        <w:tc>
          <w:tcPr>
            <w:tcW w:w="1408" w:type="dxa"/>
            <w:tcBorders>
              <w:top w:val="nil"/>
              <w:left w:val="nil"/>
              <w:bottom w:val="single" w:sz="4" w:space="0" w:color="auto"/>
              <w:right w:val="single" w:sz="4" w:space="0" w:color="auto"/>
            </w:tcBorders>
            <w:shd w:val="clear" w:color="auto" w:fill="auto"/>
            <w:noWrap/>
            <w:vAlign w:val="center"/>
          </w:tcPr>
          <w:p w14:paraId="2BE41075" w14:textId="20CE9BEB"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88134538,27</w:t>
            </w:r>
          </w:p>
        </w:tc>
        <w:tc>
          <w:tcPr>
            <w:tcW w:w="1539" w:type="dxa"/>
            <w:tcBorders>
              <w:top w:val="nil"/>
              <w:left w:val="nil"/>
              <w:bottom w:val="single" w:sz="4" w:space="0" w:color="auto"/>
              <w:right w:val="single" w:sz="4" w:space="0" w:color="auto"/>
            </w:tcBorders>
            <w:shd w:val="clear" w:color="auto" w:fill="auto"/>
            <w:noWrap/>
          </w:tcPr>
          <w:p w14:paraId="6758181E" w14:textId="122AC9E8"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88384538,27</w:t>
            </w:r>
          </w:p>
        </w:tc>
        <w:tc>
          <w:tcPr>
            <w:tcW w:w="1409" w:type="dxa"/>
            <w:tcBorders>
              <w:top w:val="nil"/>
              <w:left w:val="nil"/>
              <w:bottom w:val="single" w:sz="4" w:space="0" w:color="auto"/>
              <w:right w:val="single" w:sz="4" w:space="0" w:color="auto"/>
            </w:tcBorders>
            <w:shd w:val="clear" w:color="auto" w:fill="auto"/>
            <w:noWrap/>
          </w:tcPr>
          <w:p w14:paraId="39A218E8" w14:textId="797E5FFB"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45422587,74</w:t>
            </w:r>
          </w:p>
        </w:tc>
        <w:tc>
          <w:tcPr>
            <w:tcW w:w="1042" w:type="dxa"/>
            <w:tcBorders>
              <w:top w:val="nil"/>
              <w:left w:val="nil"/>
              <w:bottom w:val="single" w:sz="4" w:space="0" w:color="auto"/>
              <w:right w:val="single" w:sz="4" w:space="0" w:color="auto"/>
            </w:tcBorders>
            <w:shd w:val="clear" w:color="auto" w:fill="auto"/>
            <w:noWrap/>
          </w:tcPr>
          <w:p w14:paraId="1AA2463D" w14:textId="32BF3DC8"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51,39</w:t>
            </w:r>
          </w:p>
        </w:tc>
        <w:tc>
          <w:tcPr>
            <w:tcW w:w="927" w:type="dxa"/>
            <w:tcBorders>
              <w:top w:val="nil"/>
              <w:left w:val="nil"/>
              <w:bottom w:val="single" w:sz="4" w:space="0" w:color="auto"/>
              <w:right w:val="single" w:sz="4" w:space="0" w:color="auto"/>
            </w:tcBorders>
            <w:shd w:val="clear" w:color="auto" w:fill="auto"/>
            <w:noWrap/>
          </w:tcPr>
          <w:p w14:paraId="5E6D5059" w14:textId="3C1C1FB5"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3,77</w:t>
            </w:r>
          </w:p>
        </w:tc>
      </w:tr>
      <w:tr w:rsidR="00F958A7" w:rsidRPr="00303246" w14:paraId="431EE3DC"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62FBB738"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Физическая культура и спорт</w:t>
            </w:r>
          </w:p>
        </w:tc>
        <w:tc>
          <w:tcPr>
            <w:tcW w:w="576" w:type="dxa"/>
            <w:tcBorders>
              <w:top w:val="nil"/>
              <w:left w:val="nil"/>
              <w:bottom w:val="single" w:sz="4" w:space="0" w:color="auto"/>
              <w:right w:val="single" w:sz="4" w:space="0" w:color="auto"/>
            </w:tcBorders>
            <w:shd w:val="clear" w:color="000000" w:fill="FFFFFF"/>
            <w:noWrap/>
            <w:vAlign w:val="center"/>
            <w:hideMark/>
          </w:tcPr>
          <w:p w14:paraId="6DB0BCC7"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1100</w:t>
            </w:r>
          </w:p>
        </w:tc>
        <w:tc>
          <w:tcPr>
            <w:tcW w:w="1408" w:type="dxa"/>
            <w:tcBorders>
              <w:top w:val="nil"/>
              <w:left w:val="nil"/>
              <w:bottom w:val="single" w:sz="4" w:space="0" w:color="auto"/>
              <w:right w:val="single" w:sz="4" w:space="0" w:color="auto"/>
            </w:tcBorders>
            <w:shd w:val="clear" w:color="auto" w:fill="auto"/>
            <w:noWrap/>
            <w:vAlign w:val="center"/>
          </w:tcPr>
          <w:p w14:paraId="30470B8A" w14:textId="3049E307"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120393668,88</w:t>
            </w:r>
          </w:p>
        </w:tc>
        <w:tc>
          <w:tcPr>
            <w:tcW w:w="1539" w:type="dxa"/>
            <w:tcBorders>
              <w:top w:val="nil"/>
              <w:left w:val="nil"/>
              <w:bottom w:val="single" w:sz="4" w:space="0" w:color="auto"/>
              <w:right w:val="single" w:sz="4" w:space="0" w:color="auto"/>
            </w:tcBorders>
            <w:shd w:val="clear" w:color="auto" w:fill="auto"/>
            <w:noWrap/>
          </w:tcPr>
          <w:p w14:paraId="309280AE" w14:textId="0E907A23"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120441152,12</w:t>
            </w:r>
          </w:p>
        </w:tc>
        <w:tc>
          <w:tcPr>
            <w:tcW w:w="1409" w:type="dxa"/>
            <w:tcBorders>
              <w:top w:val="nil"/>
              <w:left w:val="nil"/>
              <w:bottom w:val="single" w:sz="4" w:space="0" w:color="auto"/>
              <w:right w:val="single" w:sz="4" w:space="0" w:color="auto"/>
            </w:tcBorders>
            <w:shd w:val="clear" w:color="auto" w:fill="auto"/>
            <w:noWrap/>
          </w:tcPr>
          <w:p w14:paraId="7F5F5AFD" w14:textId="003518E6"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45727586,82</w:t>
            </w:r>
          </w:p>
        </w:tc>
        <w:tc>
          <w:tcPr>
            <w:tcW w:w="1042" w:type="dxa"/>
            <w:tcBorders>
              <w:top w:val="nil"/>
              <w:left w:val="nil"/>
              <w:bottom w:val="single" w:sz="4" w:space="0" w:color="auto"/>
              <w:right w:val="single" w:sz="4" w:space="0" w:color="auto"/>
            </w:tcBorders>
            <w:shd w:val="clear" w:color="auto" w:fill="auto"/>
            <w:noWrap/>
          </w:tcPr>
          <w:p w14:paraId="08329C91" w14:textId="6DB1EBAF"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37,97</w:t>
            </w:r>
          </w:p>
        </w:tc>
        <w:tc>
          <w:tcPr>
            <w:tcW w:w="927" w:type="dxa"/>
            <w:tcBorders>
              <w:top w:val="nil"/>
              <w:left w:val="nil"/>
              <w:bottom w:val="single" w:sz="4" w:space="0" w:color="auto"/>
              <w:right w:val="single" w:sz="4" w:space="0" w:color="auto"/>
            </w:tcBorders>
            <w:shd w:val="clear" w:color="auto" w:fill="auto"/>
            <w:noWrap/>
          </w:tcPr>
          <w:p w14:paraId="18AD1582" w14:textId="1DF9338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3,80</w:t>
            </w:r>
          </w:p>
        </w:tc>
      </w:tr>
      <w:tr w:rsidR="00F958A7" w:rsidRPr="00303246" w14:paraId="2D232649" w14:textId="77777777" w:rsidTr="00B507B0">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13183B47"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Средства массовой информации</w:t>
            </w:r>
          </w:p>
        </w:tc>
        <w:tc>
          <w:tcPr>
            <w:tcW w:w="576" w:type="dxa"/>
            <w:tcBorders>
              <w:top w:val="nil"/>
              <w:left w:val="nil"/>
              <w:bottom w:val="single" w:sz="4" w:space="0" w:color="auto"/>
              <w:right w:val="single" w:sz="4" w:space="0" w:color="auto"/>
            </w:tcBorders>
            <w:shd w:val="clear" w:color="000000" w:fill="FFFFFF"/>
            <w:noWrap/>
            <w:vAlign w:val="center"/>
            <w:hideMark/>
          </w:tcPr>
          <w:p w14:paraId="23A6C9CB"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1200</w:t>
            </w:r>
          </w:p>
        </w:tc>
        <w:tc>
          <w:tcPr>
            <w:tcW w:w="1408" w:type="dxa"/>
            <w:tcBorders>
              <w:top w:val="nil"/>
              <w:left w:val="nil"/>
              <w:bottom w:val="single" w:sz="4" w:space="0" w:color="auto"/>
              <w:right w:val="single" w:sz="4" w:space="0" w:color="auto"/>
            </w:tcBorders>
            <w:shd w:val="clear" w:color="auto" w:fill="auto"/>
            <w:noWrap/>
            <w:vAlign w:val="center"/>
          </w:tcPr>
          <w:p w14:paraId="509830A9" w14:textId="69A7DE3B"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7422115,96</w:t>
            </w:r>
          </w:p>
        </w:tc>
        <w:tc>
          <w:tcPr>
            <w:tcW w:w="1539" w:type="dxa"/>
            <w:tcBorders>
              <w:top w:val="nil"/>
              <w:left w:val="nil"/>
              <w:bottom w:val="single" w:sz="4" w:space="0" w:color="auto"/>
              <w:right w:val="single" w:sz="4" w:space="0" w:color="auto"/>
            </w:tcBorders>
            <w:shd w:val="clear" w:color="auto" w:fill="auto"/>
            <w:noWrap/>
          </w:tcPr>
          <w:p w14:paraId="798F9AE8" w14:textId="57AA54AC"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7422115,96</w:t>
            </w:r>
          </w:p>
        </w:tc>
        <w:tc>
          <w:tcPr>
            <w:tcW w:w="1409" w:type="dxa"/>
            <w:tcBorders>
              <w:top w:val="nil"/>
              <w:left w:val="nil"/>
              <w:bottom w:val="single" w:sz="4" w:space="0" w:color="auto"/>
              <w:right w:val="single" w:sz="4" w:space="0" w:color="auto"/>
            </w:tcBorders>
            <w:shd w:val="clear" w:color="auto" w:fill="auto"/>
            <w:noWrap/>
          </w:tcPr>
          <w:p w14:paraId="1536BC7B" w14:textId="1008D4A6"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3800651,00</w:t>
            </w:r>
          </w:p>
        </w:tc>
        <w:tc>
          <w:tcPr>
            <w:tcW w:w="1042" w:type="dxa"/>
            <w:tcBorders>
              <w:top w:val="nil"/>
              <w:left w:val="nil"/>
              <w:bottom w:val="single" w:sz="4" w:space="0" w:color="auto"/>
              <w:right w:val="single" w:sz="4" w:space="0" w:color="auto"/>
            </w:tcBorders>
            <w:shd w:val="clear" w:color="auto" w:fill="auto"/>
            <w:noWrap/>
          </w:tcPr>
          <w:p w14:paraId="6FE97A72" w14:textId="5DAB8418"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51,21</w:t>
            </w:r>
          </w:p>
        </w:tc>
        <w:tc>
          <w:tcPr>
            <w:tcW w:w="927" w:type="dxa"/>
            <w:tcBorders>
              <w:top w:val="nil"/>
              <w:left w:val="nil"/>
              <w:bottom w:val="single" w:sz="4" w:space="0" w:color="auto"/>
              <w:right w:val="single" w:sz="4" w:space="0" w:color="auto"/>
            </w:tcBorders>
            <w:shd w:val="clear" w:color="auto" w:fill="auto"/>
            <w:noWrap/>
          </w:tcPr>
          <w:p w14:paraId="6B0B575B" w14:textId="7C3A9489"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0,32</w:t>
            </w:r>
          </w:p>
        </w:tc>
      </w:tr>
      <w:tr w:rsidR="00F958A7" w:rsidRPr="00303246" w14:paraId="26F8E22E" w14:textId="77777777" w:rsidTr="00B507B0">
        <w:trPr>
          <w:trHeight w:val="108"/>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38808B79"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Обслуживание государственного и муниципального долга</w:t>
            </w:r>
          </w:p>
        </w:tc>
        <w:tc>
          <w:tcPr>
            <w:tcW w:w="576" w:type="dxa"/>
            <w:tcBorders>
              <w:top w:val="nil"/>
              <w:left w:val="nil"/>
              <w:bottom w:val="single" w:sz="4" w:space="0" w:color="auto"/>
              <w:right w:val="single" w:sz="4" w:space="0" w:color="auto"/>
            </w:tcBorders>
            <w:shd w:val="clear" w:color="000000" w:fill="FFFFFF"/>
            <w:noWrap/>
            <w:vAlign w:val="center"/>
            <w:hideMark/>
          </w:tcPr>
          <w:p w14:paraId="36736957"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1300</w:t>
            </w:r>
          </w:p>
        </w:tc>
        <w:tc>
          <w:tcPr>
            <w:tcW w:w="1408" w:type="dxa"/>
            <w:tcBorders>
              <w:top w:val="nil"/>
              <w:left w:val="nil"/>
              <w:bottom w:val="single" w:sz="4" w:space="0" w:color="auto"/>
              <w:right w:val="single" w:sz="4" w:space="0" w:color="auto"/>
            </w:tcBorders>
            <w:shd w:val="clear" w:color="auto" w:fill="auto"/>
            <w:noWrap/>
            <w:vAlign w:val="center"/>
          </w:tcPr>
          <w:p w14:paraId="049CF3EB" w14:textId="27BD2E3A"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0,00</w:t>
            </w:r>
          </w:p>
        </w:tc>
        <w:tc>
          <w:tcPr>
            <w:tcW w:w="1539" w:type="dxa"/>
            <w:tcBorders>
              <w:top w:val="nil"/>
              <w:left w:val="nil"/>
              <w:bottom w:val="single" w:sz="4" w:space="0" w:color="auto"/>
              <w:right w:val="single" w:sz="4" w:space="0" w:color="auto"/>
            </w:tcBorders>
            <w:shd w:val="clear" w:color="auto" w:fill="auto"/>
            <w:noWrap/>
          </w:tcPr>
          <w:p w14:paraId="14463286" w14:textId="224639D6"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0,00</w:t>
            </w:r>
          </w:p>
        </w:tc>
        <w:tc>
          <w:tcPr>
            <w:tcW w:w="1409" w:type="dxa"/>
            <w:tcBorders>
              <w:top w:val="nil"/>
              <w:left w:val="nil"/>
              <w:bottom w:val="single" w:sz="4" w:space="0" w:color="auto"/>
              <w:right w:val="single" w:sz="4" w:space="0" w:color="auto"/>
            </w:tcBorders>
            <w:shd w:val="clear" w:color="auto" w:fill="auto"/>
            <w:noWrap/>
          </w:tcPr>
          <w:p w14:paraId="640D0257" w14:textId="3DD29469"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0,00</w:t>
            </w:r>
          </w:p>
        </w:tc>
        <w:tc>
          <w:tcPr>
            <w:tcW w:w="1042" w:type="dxa"/>
            <w:tcBorders>
              <w:top w:val="nil"/>
              <w:left w:val="nil"/>
              <w:bottom w:val="single" w:sz="4" w:space="0" w:color="auto"/>
              <w:right w:val="single" w:sz="4" w:space="0" w:color="auto"/>
            </w:tcBorders>
            <w:shd w:val="clear" w:color="auto" w:fill="auto"/>
            <w:noWrap/>
          </w:tcPr>
          <w:p w14:paraId="621F9E44" w14:textId="17F77FBD"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0,00</w:t>
            </w:r>
          </w:p>
        </w:tc>
        <w:tc>
          <w:tcPr>
            <w:tcW w:w="927" w:type="dxa"/>
            <w:tcBorders>
              <w:top w:val="nil"/>
              <w:left w:val="nil"/>
              <w:bottom w:val="single" w:sz="4" w:space="0" w:color="auto"/>
              <w:right w:val="single" w:sz="4" w:space="0" w:color="auto"/>
            </w:tcBorders>
            <w:shd w:val="clear" w:color="auto" w:fill="auto"/>
            <w:noWrap/>
          </w:tcPr>
          <w:p w14:paraId="72078EA9" w14:textId="6E614B72"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0,00</w:t>
            </w:r>
          </w:p>
        </w:tc>
      </w:tr>
      <w:tr w:rsidR="00F958A7" w:rsidRPr="00303246" w14:paraId="46F2E7A9" w14:textId="77777777" w:rsidTr="00B507B0">
        <w:trPr>
          <w:trHeight w:val="241"/>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3509D10F" w14:textId="77777777" w:rsidR="00F958A7" w:rsidRPr="00303246" w:rsidRDefault="00F958A7" w:rsidP="00F958A7">
            <w:pPr>
              <w:spacing w:after="0" w:line="240" w:lineRule="auto"/>
              <w:ind w:right="-115"/>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Межбюджетные трансферты общего характера бюджетам бюджетной системы РФ</w:t>
            </w:r>
          </w:p>
        </w:tc>
        <w:tc>
          <w:tcPr>
            <w:tcW w:w="576" w:type="dxa"/>
            <w:tcBorders>
              <w:top w:val="nil"/>
              <w:left w:val="nil"/>
              <w:bottom w:val="single" w:sz="4" w:space="0" w:color="auto"/>
              <w:right w:val="single" w:sz="4" w:space="0" w:color="auto"/>
            </w:tcBorders>
            <w:shd w:val="clear" w:color="000000" w:fill="FFFFFF"/>
            <w:noWrap/>
            <w:vAlign w:val="center"/>
            <w:hideMark/>
          </w:tcPr>
          <w:p w14:paraId="54A5F7D3" w14:textId="77777777"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1400</w:t>
            </w:r>
          </w:p>
        </w:tc>
        <w:tc>
          <w:tcPr>
            <w:tcW w:w="1408" w:type="dxa"/>
            <w:tcBorders>
              <w:top w:val="nil"/>
              <w:left w:val="nil"/>
              <w:bottom w:val="single" w:sz="4" w:space="0" w:color="auto"/>
              <w:right w:val="single" w:sz="4" w:space="0" w:color="auto"/>
            </w:tcBorders>
            <w:shd w:val="clear" w:color="auto" w:fill="auto"/>
            <w:noWrap/>
            <w:vAlign w:val="center"/>
          </w:tcPr>
          <w:p w14:paraId="7E214F83" w14:textId="7285BFFC" w:rsidR="00F958A7" w:rsidRPr="00303246" w:rsidRDefault="00F958A7" w:rsidP="00F958A7">
            <w:pPr>
              <w:spacing w:after="0" w:line="240" w:lineRule="auto"/>
              <w:ind w:left="-112"/>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61989345,34</w:t>
            </w:r>
          </w:p>
        </w:tc>
        <w:tc>
          <w:tcPr>
            <w:tcW w:w="1539" w:type="dxa"/>
            <w:tcBorders>
              <w:top w:val="nil"/>
              <w:left w:val="nil"/>
              <w:bottom w:val="single" w:sz="4" w:space="0" w:color="auto"/>
              <w:right w:val="single" w:sz="4" w:space="0" w:color="auto"/>
            </w:tcBorders>
            <w:shd w:val="clear" w:color="auto" w:fill="auto"/>
            <w:noWrap/>
          </w:tcPr>
          <w:p w14:paraId="5EF44A13" w14:textId="5C7698FB" w:rsidR="00F958A7" w:rsidRPr="00303246" w:rsidRDefault="00F958A7" w:rsidP="00F958A7">
            <w:pPr>
              <w:spacing w:after="0" w:line="240" w:lineRule="auto"/>
              <w:ind w:left="-104"/>
              <w:jc w:val="right"/>
              <w:rPr>
                <w:rFonts w:ascii="Times New Roman" w:eastAsia="Times New Roman" w:hAnsi="Times New Roman"/>
                <w:color w:val="000000"/>
                <w:sz w:val="18"/>
                <w:szCs w:val="18"/>
                <w:lang w:eastAsia="ru-RU"/>
              </w:rPr>
            </w:pPr>
            <w:r w:rsidRPr="00303246">
              <w:rPr>
                <w:rFonts w:ascii="Times New Roman" w:hAnsi="Times New Roman"/>
                <w:sz w:val="18"/>
                <w:szCs w:val="18"/>
              </w:rPr>
              <w:t>64136566,75</w:t>
            </w:r>
          </w:p>
        </w:tc>
        <w:tc>
          <w:tcPr>
            <w:tcW w:w="1409" w:type="dxa"/>
            <w:tcBorders>
              <w:top w:val="nil"/>
              <w:left w:val="nil"/>
              <w:bottom w:val="single" w:sz="4" w:space="0" w:color="auto"/>
              <w:right w:val="single" w:sz="4" w:space="0" w:color="auto"/>
            </w:tcBorders>
            <w:shd w:val="clear" w:color="auto" w:fill="auto"/>
            <w:noWrap/>
          </w:tcPr>
          <w:p w14:paraId="5CCAB3E9" w14:textId="52945984" w:rsidR="00F958A7" w:rsidRPr="00303246" w:rsidRDefault="00F958A7" w:rsidP="00F958A7">
            <w:pPr>
              <w:spacing w:after="0" w:line="240" w:lineRule="auto"/>
              <w:ind w:left="-53"/>
              <w:jc w:val="right"/>
              <w:rPr>
                <w:rFonts w:ascii="Times New Roman" w:eastAsia="Times New Roman" w:hAnsi="Times New Roman"/>
                <w:color w:val="000000"/>
                <w:sz w:val="18"/>
                <w:szCs w:val="18"/>
                <w:lang w:eastAsia="ru-RU"/>
              </w:rPr>
            </w:pPr>
            <w:r w:rsidRPr="00303246">
              <w:rPr>
                <w:rFonts w:ascii="Times New Roman" w:hAnsi="Times New Roman"/>
                <w:sz w:val="18"/>
                <w:szCs w:val="18"/>
              </w:rPr>
              <w:t>30715670,89</w:t>
            </w:r>
          </w:p>
        </w:tc>
        <w:tc>
          <w:tcPr>
            <w:tcW w:w="1042" w:type="dxa"/>
            <w:tcBorders>
              <w:top w:val="nil"/>
              <w:left w:val="nil"/>
              <w:bottom w:val="single" w:sz="4" w:space="0" w:color="auto"/>
              <w:right w:val="single" w:sz="4" w:space="0" w:color="auto"/>
            </w:tcBorders>
            <w:shd w:val="clear" w:color="auto" w:fill="auto"/>
            <w:noWrap/>
          </w:tcPr>
          <w:p w14:paraId="6764D8E5" w14:textId="0CEC222C"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47,89</w:t>
            </w:r>
          </w:p>
        </w:tc>
        <w:tc>
          <w:tcPr>
            <w:tcW w:w="927" w:type="dxa"/>
            <w:tcBorders>
              <w:top w:val="nil"/>
              <w:left w:val="nil"/>
              <w:bottom w:val="single" w:sz="4" w:space="0" w:color="auto"/>
              <w:right w:val="single" w:sz="4" w:space="0" w:color="auto"/>
            </w:tcBorders>
            <w:shd w:val="clear" w:color="auto" w:fill="auto"/>
            <w:noWrap/>
          </w:tcPr>
          <w:p w14:paraId="22E1AE92" w14:textId="25984209" w:rsidR="00F958A7" w:rsidRPr="00303246" w:rsidRDefault="00F958A7" w:rsidP="00F958A7">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2,55</w:t>
            </w:r>
          </w:p>
        </w:tc>
      </w:tr>
      <w:tr w:rsidR="00C104E1" w:rsidRPr="00303246" w14:paraId="6175369B" w14:textId="77777777" w:rsidTr="004560CD">
        <w:trPr>
          <w:trHeight w:val="300"/>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6FAE2951" w14:textId="77777777" w:rsidR="00C104E1" w:rsidRPr="00303246" w:rsidRDefault="00C104E1" w:rsidP="00C104E1">
            <w:pPr>
              <w:spacing w:after="0" w:line="240" w:lineRule="auto"/>
              <w:jc w:val="both"/>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Итого расходы</w:t>
            </w:r>
          </w:p>
        </w:tc>
        <w:tc>
          <w:tcPr>
            <w:tcW w:w="576" w:type="dxa"/>
            <w:tcBorders>
              <w:top w:val="nil"/>
              <w:left w:val="nil"/>
              <w:bottom w:val="single" w:sz="4" w:space="0" w:color="auto"/>
              <w:right w:val="single" w:sz="4" w:space="0" w:color="auto"/>
            </w:tcBorders>
            <w:shd w:val="clear" w:color="auto" w:fill="auto"/>
            <w:noWrap/>
            <w:vAlign w:val="bottom"/>
            <w:hideMark/>
          </w:tcPr>
          <w:p w14:paraId="0773E9FC" w14:textId="77777777" w:rsidR="00C104E1" w:rsidRPr="00303246" w:rsidRDefault="00C104E1" w:rsidP="00C104E1">
            <w:pPr>
              <w:spacing w:after="0" w:line="240" w:lineRule="auto"/>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w:t>
            </w:r>
          </w:p>
        </w:tc>
        <w:tc>
          <w:tcPr>
            <w:tcW w:w="1408" w:type="dxa"/>
            <w:tcBorders>
              <w:top w:val="nil"/>
              <w:left w:val="nil"/>
              <w:bottom w:val="single" w:sz="4" w:space="0" w:color="auto"/>
              <w:right w:val="single" w:sz="4" w:space="0" w:color="auto"/>
            </w:tcBorders>
            <w:shd w:val="clear" w:color="auto" w:fill="auto"/>
            <w:noWrap/>
            <w:vAlign w:val="center"/>
            <w:hideMark/>
          </w:tcPr>
          <w:p w14:paraId="04E42F35" w14:textId="7A10FE70" w:rsidR="00C104E1" w:rsidRPr="00303246" w:rsidRDefault="00010EFB" w:rsidP="00C104E1">
            <w:pPr>
              <w:spacing w:after="0" w:line="240" w:lineRule="auto"/>
              <w:ind w:left="-112"/>
              <w:jc w:val="right"/>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2 617 897 801,56</w:t>
            </w:r>
          </w:p>
        </w:tc>
        <w:tc>
          <w:tcPr>
            <w:tcW w:w="1539" w:type="dxa"/>
            <w:tcBorders>
              <w:top w:val="nil"/>
              <w:left w:val="nil"/>
              <w:bottom w:val="single" w:sz="4" w:space="0" w:color="auto"/>
              <w:right w:val="single" w:sz="4" w:space="0" w:color="auto"/>
            </w:tcBorders>
            <w:shd w:val="clear" w:color="auto" w:fill="auto"/>
            <w:noWrap/>
            <w:vAlign w:val="center"/>
            <w:hideMark/>
          </w:tcPr>
          <w:p w14:paraId="40F3C2BF" w14:textId="7EECC351" w:rsidR="00C104E1" w:rsidRPr="00303246" w:rsidRDefault="00C104E1" w:rsidP="004560CD">
            <w:pPr>
              <w:spacing w:after="0" w:line="240" w:lineRule="auto"/>
              <w:ind w:left="-104"/>
              <w:jc w:val="right"/>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2</w:t>
            </w:r>
            <w:r w:rsidR="004560CD" w:rsidRPr="00303246">
              <w:rPr>
                <w:rFonts w:ascii="Times New Roman" w:eastAsia="Times New Roman" w:hAnsi="Times New Roman"/>
                <w:b/>
                <w:bCs/>
                <w:color w:val="000000"/>
                <w:sz w:val="18"/>
                <w:szCs w:val="18"/>
                <w:lang w:eastAsia="ru-RU"/>
              </w:rPr>
              <w:t> </w:t>
            </w:r>
            <w:r w:rsidRPr="00303246">
              <w:rPr>
                <w:rFonts w:ascii="Times New Roman" w:eastAsia="Times New Roman" w:hAnsi="Times New Roman"/>
                <w:b/>
                <w:bCs/>
                <w:color w:val="000000"/>
                <w:sz w:val="18"/>
                <w:szCs w:val="18"/>
                <w:lang w:eastAsia="ru-RU"/>
              </w:rPr>
              <w:t>5</w:t>
            </w:r>
            <w:r w:rsidR="004560CD" w:rsidRPr="00303246">
              <w:rPr>
                <w:rFonts w:ascii="Times New Roman" w:eastAsia="Times New Roman" w:hAnsi="Times New Roman"/>
                <w:b/>
                <w:bCs/>
                <w:color w:val="000000"/>
                <w:sz w:val="18"/>
                <w:szCs w:val="18"/>
                <w:lang w:eastAsia="ru-RU"/>
              </w:rPr>
              <w:t>58 806 892,46</w:t>
            </w:r>
          </w:p>
        </w:tc>
        <w:tc>
          <w:tcPr>
            <w:tcW w:w="1409" w:type="dxa"/>
            <w:tcBorders>
              <w:top w:val="nil"/>
              <w:left w:val="nil"/>
              <w:bottom w:val="single" w:sz="4" w:space="0" w:color="auto"/>
              <w:right w:val="single" w:sz="4" w:space="0" w:color="auto"/>
            </w:tcBorders>
            <w:shd w:val="clear" w:color="auto" w:fill="auto"/>
            <w:noWrap/>
            <w:vAlign w:val="center"/>
            <w:hideMark/>
          </w:tcPr>
          <w:p w14:paraId="6282DF98" w14:textId="7BD68544" w:rsidR="00C104E1" w:rsidRPr="00303246" w:rsidRDefault="004560CD" w:rsidP="004560CD">
            <w:pPr>
              <w:spacing w:after="0" w:line="240" w:lineRule="auto"/>
              <w:ind w:left="-53" w:right="-178"/>
              <w:jc w:val="right"/>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1 204 490 747,422</w:t>
            </w:r>
          </w:p>
        </w:tc>
        <w:tc>
          <w:tcPr>
            <w:tcW w:w="1042" w:type="dxa"/>
            <w:tcBorders>
              <w:top w:val="nil"/>
              <w:left w:val="nil"/>
              <w:bottom w:val="single" w:sz="4" w:space="0" w:color="auto"/>
              <w:right w:val="single" w:sz="4" w:space="0" w:color="auto"/>
            </w:tcBorders>
            <w:shd w:val="clear" w:color="auto" w:fill="auto"/>
            <w:noWrap/>
            <w:vAlign w:val="center"/>
            <w:hideMark/>
          </w:tcPr>
          <w:p w14:paraId="51C8ABA0" w14:textId="13F4DF89" w:rsidR="00C104E1" w:rsidRPr="00303246" w:rsidRDefault="004560CD" w:rsidP="00C104E1">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47,07</w:t>
            </w:r>
          </w:p>
        </w:tc>
        <w:tc>
          <w:tcPr>
            <w:tcW w:w="927" w:type="dxa"/>
            <w:tcBorders>
              <w:top w:val="nil"/>
              <w:left w:val="nil"/>
              <w:bottom w:val="single" w:sz="4" w:space="0" w:color="auto"/>
              <w:right w:val="single" w:sz="4" w:space="0" w:color="auto"/>
            </w:tcBorders>
            <w:shd w:val="clear" w:color="auto" w:fill="auto"/>
            <w:noWrap/>
            <w:vAlign w:val="center"/>
            <w:hideMark/>
          </w:tcPr>
          <w:p w14:paraId="1A6CF810" w14:textId="77777777" w:rsidR="00C104E1" w:rsidRPr="00303246" w:rsidRDefault="00C104E1" w:rsidP="00C104E1">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100,00</w:t>
            </w:r>
          </w:p>
        </w:tc>
      </w:tr>
    </w:tbl>
    <w:p w14:paraId="68BCCC5F" w14:textId="77777777" w:rsidR="00C104E1" w:rsidRPr="00303246" w:rsidRDefault="00C104E1" w:rsidP="00C104E1">
      <w:pPr>
        <w:spacing w:after="0" w:line="240" w:lineRule="auto"/>
        <w:ind w:firstLine="567"/>
        <w:jc w:val="both"/>
        <w:rPr>
          <w:rFonts w:ascii="Times New Roman" w:hAnsi="Times New Roman"/>
          <w:sz w:val="10"/>
          <w:szCs w:val="28"/>
        </w:rPr>
      </w:pPr>
    </w:p>
    <w:p w14:paraId="2DF94037" w14:textId="1194E623" w:rsidR="00C104E1" w:rsidRPr="00303246" w:rsidRDefault="00C104E1" w:rsidP="00C104E1">
      <w:pPr>
        <w:spacing w:after="0" w:line="240" w:lineRule="auto"/>
        <w:ind w:firstLine="567"/>
        <w:jc w:val="both"/>
        <w:rPr>
          <w:rFonts w:ascii="Times New Roman" w:hAnsi="Times New Roman"/>
          <w:sz w:val="28"/>
          <w:szCs w:val="28"/>
        </w:rPr>
      </w:pPr>
      <w:r w:rsidRPr="00303246">
        <w:rPr>
          <w:rFonts w:ascii="Times New Roman" w:hAnsi="Times New Roman"/>
          <w:sz w:val="28"/>
          <w:szCs w:val="28"/>
        </w:rPr>
        <w:t xml:space="preserve">Проведенный анализ исполнения бюджета в разрезе разделов функциональной классификации расходов показывает, что в первом </w:t>
      </w:r>
      <w:r w:rsidR="006171FF" w:rsidRPr="00303246">
        <w:rPr>
          <w:rFonts w:ascii="Times New Roman" w:hAnsi="Times New Roman"/>
          <w:sz w:val="28"/>
          <w:szCs w:val="28"/>
        </w:rPr>
        <w:t>полугодии</w:t>
      </w:r>
      <w:r w:rsidRPr="00303246">
        <w:rPr>
          <w:rFonts w:ascii="Times New Roman" w:hAnsi="Times New Roman"/>
          <w:sz w:val="28"/>
          <w:szCs w:val="28"/>
        </w:rPr>
        <w:t xml:space="preserve"> 2025 года:</w:t>
      </w:r>
    </w:p>
    <w:p w14:paraId="4E214071" w14:textId="0A8CA9BF" w:rsidR="00C104E1" w:rsidRPr="00303246" w:rsidRDefault="00C104E1" w:rsidP="00C104E1">
      <w:pPr>
        <w:spacing w:after="0" w:line="240" w:lineRule="auto"/>
        <w:ind w:firstLine="567"/>
        <w:jc w:val="both"/>
        <w:rPr>
          <w:rFonts w:ascii="Times New Roman" w:hAnsi="Times New Roman"/>
          <w:sz w:val="28"/>
          <w:szCs w:val="28"/>
        </w:rPr>
      </w:pPr>
      <w:r w:rsidRPr="00303246">
        <w:rPr>
          <w:rFonts w:ascii="Times New Roman" w:hAnsi="Times New Roman"/>
          <w:sz w:val="28"/>
          <w:szCs w:val="28"/>
        </w:rPr>
        <w:t xml:space="preserve">- наибольшее исполнение уточненных бюджетных назначений сложилось по разделам: </w:t>
      </w:r>
      <w:r w:rsidR="00CD3BE8" w:rsidRPr="00303246">
        <w:rPr>
          <w:rFonts w:ascii="Times New Roman" w:hAnsi="Times New Roman"/>
          <w:sz w:val="28"/>
          <w:szCs w:val="28"/>
        </w:rPr>
        <w:t xml:space="preserve">0800 «Культура, кинематография» (68,17%), 1000 «Социальная политика» (51,39%), </w:t>
      </w:r>
      <w:r w:rsidRPr="00303246">
        <w:rPr>
          <w:rFonts w:ascii="Times New Roman" w:hAnsi="Times New Roman"/>
          <w:sz w:val="28"/>
          <w:szCs w:val="28"/>
        </w:rPr>
        <w:t>1200 «Средства массовой информации» (</w:t>
      </w:r>
      <w:r w:rsidR="00CD3BE8" w:rsidRPr="00303246">
        <w:rPr>
          <w:rFonts w:ascii="Times New Roman" w:hAnsi="Times New Roman"/>
          <w:sz w:val="28"/>
          <w:szCs w:val="28"/>
        </w:rPr>
        <w:t>51,21 %);</w:t>
      </w:r>
    </w:p>
    <w:p w14:paraId="6CB20D4F" w14:textId="56DF60C4" w:rsidR="00C104E1" w:rsidRPr="00303246" w:rsidRDefault="00C104E1" w:rsidP="00C104E1">
      <w:pPr>
        <w:spacing w:after="0" w:line="240" w:lineRule="auto"/>
        <w:ind w:firstLine="567"/>
        <w:jc w:val="both"/>
        <w:rPr>
          <w:rFonts w:ascii="Times New Roman" w:hAnsi="Times New Roman"/>
          <w:sz w:val="28"/>
          <w:szCs w:val="28"/>
        </w:rPr>
      </w:pPr>
      <w:r w:rsidRPr="00303246">
        <w:rPr>
          <w:rFonts w:ascii="Times New Roman" w:hAnsi="Times New Roman"/>
          <w:sz w:val="28"/>
          <w:szCs w:val="28"/>
        </w:rPr>
        <w:t>- наименьшее исполнение уточненных бюджетных назначений сложилось по р</w:t>
      </w:r>
      <w:r w:rsidR="006E763C" w:rsidRPr="00303246">
        <w:rPr>
          <w:rFonts w:ascii="Times New Roman" w:hAnsi="Times New Roman"/>
          <w:sz w:val="28"/>
          <w:szCs w:val="28"/>
        </w:rPr>
        <w:t>азделу классификации расходов 03</w:t>
      </w:r>
      <w:r w:rsidRPr="00303246">
        <w:rPr>
          <w:rFonts w:ascii="Times New Roman" w:hAnsi="Times New Roman"/>
          <w:sz w:val="28"/>
          <w:szCs w:val="28"/>
        </w:rPr>
        <w:t>00 «</w:t>
      </w:r>
      <w:r w:rsidR="006E763C" w:rsidRPr="00303246">
        <w:rPr>
          <w:rFonts w:ascii="Times New Roman" w:hAnsi="Times New Roman"/>
          <w:sz w:val="28"/>
          <w:szCs w:val="28"/>
        </w:rPr>
        <w:t>Национальная безопасность и правоохранительная деятельность</w:t>
      </w:r>
      <w:r w:rsidRPr="00303246">
        <w:rPr>
          <w:rFonts w:ascii="Times New Roman" w:hAnsi="Times New Roman"/>
          <w:sz w:val="28"/>
          <w:szCs w:val="28"/>
        </w:rPr>
        <w:t xml:space="preserve">» - </w:t>
      </w:r>
      <w:r w:rsidR="006E763C" w:rsidRPr="00303246">
        <w:rPr>
          <w:rFonts w:ascii="Times New Roman" w:hAnsi="Times New Roman"/>
          <w:sz w:val="28"/>
          <w:szCs w:val="28"/>
        </w:rPr>
        <w:t>23,36</w:t>
      </w:r>
      <w:r w:rsidRPr="00303246">
        <w:rPr>
          <w:rFonts w:ascii="Times New Roman" w:hAnsi="Times New Roman"/>
          <w:sz w:val="28"/>
          <w:szCs w:val="28"/>
        </w:rPr>
        <w:t xml:space="preserve"> %</w:t>
      </w:r>
      <w:r w:rsidR="006E763C" w:rsidRPr="00303246">
        <w:rPr>
          <w:rFonts w:ascii="Times New Roman" w:hAnsi="Times New Roman"/>
          <w:sz w:val="28"/>
          <w:szCs w:val="28"/>
        </w:rPr>
        <w:t>, 0500 «Жилищно-коммунальное хозяйство»-32,91%.</w:t>
      </w:r>
    </w:p>
    <w:p w14:paraId="05B57CE0" w14:textId="76966202"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Анализ исполнения расходов бюджета МО «Майминский район» за </w:t>
      </w:r>
      <w:r w:rsidR="00A74656" w:rsidRPr="00303246">
        <w:rPr>
          <w:rFonts w:ascii="Times New Roman" w:hAnsi="Times New Roman"/>
          <w:sz w:val="28"/>
          <w:szCs w:val="28"/>
        </w:rPr>
        <w:t>первое полугодие</w:t>
      </w:r>
      <w:r w:rsidRPr="00303246">
        <w:rPr>
          <w:rFonts w:ascii="Times New Roman" w:hAnsi="Times New Roman"/>
          <w:sz w:val="28"/>
          <w:szCs w:val="28"/>
        </w:rPr>
        <w:t xml:space="preserve"> 2025 года по ведомственной структуре представлен в Таблице № 4.</w:t>
      </w:r>
    </w:p>
    <w:p w14:paraId="1E844384" w14:textId="02510F56" w:rsidR="00C104E1" w:rsidRPr="00303246" w:rsidRDefault="00C104E1" w:rsidP="00C104E1">
      <w:pPr>
        <w:spacing w:after="0" w:line="240" w:lineRule="auto"/>
        <w:ind w:firstLine="709"/>
        <w:jc w:val="right"/>
        <w:rPr>
          <w:rFonts w:ascii="Times New Roman" w:hAnsi="Times New Roman"/>
          <w:sz w:val="28"/>
          <w:szCs w:val="28"/>
        </w:rPr>
      </w:pPr>
      <w:r w:rsidRPr="00303246">
        <w:rPr>
          <w:rFonts w:ascii="Times New Roman" w:hAnsi="Times New Roman"/>
          <w:sz w:val="28"/>
          <w:szCs w:val="28"/>
        </w:rPr>
        <w:t>Таблица № 4 (руб.)</w:t>
      </w:r>
    </w:p>
    <w:p w14:paraId="7AC60B70" w14:textId="4CA0D600" w:rsidR="006E763C" w:rsidRPr="00303246" w:rsidRDefault="006E763C" w:rsidP="00C104E1">
      <w:pPr>
        <w:spacing w:after="0" w:line="240" w:lineRule="auto"/>
        <w:ind w:firstLine="709"/>
        <w:jc w:val="right"/>
        <w:rPr>
          <w:rFonts w:ascii="Times New Roman" w:hAnsi="Times New Roman"/>
          <w:sz w:val="28"/>
          <w:szCs w:val="28"/>
        </w:rPr>
      </w:pPr>
    </w:p>
    <w:p w14:paraId="513E9B83" w14:textId="77777777" w:rsidR="006E763C" w:rsidRPr="00303246" w:rsidRDefault="006E763C" w:rsidP="00C104E1">
      <w:pPr>
        <w:spacing w:after="0" w:line="240" w:lineRule="auto"/>
        <w:ind w:firstLine="709"/>
        <w:jc w:val="right"/>
        <w:rPr>
          <w:rFonts w:ascii="Times New Roman" w:hAnsi="Times New Roman"/>
          <w:sz w:val="28"/>
          <w:szCs w:val="28"/>
        </w:rPr>
      </w:pPr>
    </w:p>
    <w:p w14:paraId="531EE3E3" w14:textId="77777777" w:rsidR="00C104E1" w:rsidRPr="00303246" w:rsidRDefault="00C104E1" w:rsidP="00C104E1">
      <w:pPr>
        <w:spacing w:after="0" w:line="240" w:lineRule="auto"/>
        <w:ind w:firstLine="709"/>
        <w:jc w:val="right"/>
        <w:rPr>
          <w:rFonts w:ascii="Times New Roman" w:hAnsi="Times New Roman"/>
          <w:sz w:val="10"/>
          <w:szCs w:val="28"/>
        </w:rPr>
      </w:pPr>
    </w:p>
    <w:tbl>
      <w:tblPr>
        <w:tblW w:w="9618" w:type="dxa"/>
        <w:tblLayout w:type="fixed"/>
        <w:tblLook w:val="04A0" w:firstRow="1" w:lastRow="0" w:firstColumn="1" w:lastColumn="0" w:noHBand="0" w:noVBand="1"/>
      </w:tblPr>
      <w:tblGrid>
        <w:gridCol w:w="562"/>
        <w:gridCol w:w="2959"/>
        <w:gridCol w:w="1417"/>
        <w:gridCol w:w="1560"/>
        <w:gridCol w:w="1407"/>
        <w:gridCol w:w="861"/>
        <w:gridCol w:w="852"/>
      </w:tblGrid>
      <w:tr w:rsidR="00C104E1" w:rsidRPr="00303246" w14:paraId="55D7D8FA" w14:textId="77777777" w:rsidTr="008B04AA">
        <w:trPr>
          <w:trHeight w:val="223"/>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9597F"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lastRenderedPageBreak/>
              <w:t>Код главы</w:t>
            </w:r>
          </w:p>
        </w:tc>
        <w:tc>
          <w:tcPr>
            <w:tcW w:w="2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8B5BC4"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Наименование главного распорядителя бюджетных средств</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C46FF"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Утверждено Решением о бюджете на 2025 год</w:t>
            </w:r>
          </w:p>
        </w:tc>
        <w:tc>
          <w:tcPr>
            <w:tcW w:w="4680" w:type="dxa"/>
            <w:gridSpan w:val="4"/>
            <w:tcBorders>
              <w:top w:val="single" w:sz="4" w:space="0" w:color="auto"/>
              <w:left w:val="nil"/>
              <w:bottom w:val="single" w:sz="4" w:space="0" w:color="auto"/>
              <w:right w:val="single" w:sz="4" w:space="0" w:color="auto"/>
            </w:tcBorders>
            <w:shd w:val="clear" w:color="000000" w:fill="FFFFFF"/>
            <w:vAlign w:val="center"/>
            <w:hideMark/>
          </w:tcPr>
          <w:p w14:paraId="404C617B"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Исполнение бюджета МО «Майминский район» </w:t>
            </w:r>
          </w:p>
          <w:p w14:paraId="4D44720A" w14:textId="7DF038A0" w:rsidR="00C104E1" w:rsidRPr="00303246" w:rsidRDefault="00495D0F" w:rsidP="00495D0F">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за 1 полугодие</w:t>
            </w:r>
            <w:r w:rsidR="00C104E1" w:rsidRPr="00303246">
              <w:rPr>
                <w:rFonts w:ascii="Times New Roman" w:eastAsia="Times New Roman" w:hAnsi="Times New Roman"/>
                <w:b/>
                <w:bCs/>
                <w:color w:val="000000"/>
                <w:sz w:val="18"/>
                <w:szCs w:val="18"/>
                <w:lang w:eastAsia="ru-RU"/>
              </w:rPr>
              <w:t xml:space="preserve"> 2025 года (ф. 0503117)</w:t>
            </w:r>
          </w:p>
        </w:tc>
      </w:tr>
      <w:tr w:rsidR="00C104E1" w:rsidRPr="00303246" w14:paraId="5227D563" w14:textId="77777777" w:rsidTr="008B04AA">
        <w:trPr>
          <w:trHeight w:val="7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ABC583" w14:textId="77777777" w:rsidR="00C104E1" w:rsidRPr="00303246" w:rsidRDefault="00C104E1" w:rsidP="00C104E1">
            <w:pPr>
              <w:spacing w:after="0" w:line="240" w:lineRule="auto"/>
              <w:ind w:left="-120" w:right="-79"/>
              <w:rPr>
                <w:rFonts w:ascii="Times New Roman" w:eastAsia="Times New Roman" w:hAnsi="Times New Roman"/>
                <w:b/>
                <w:bCs/>
                <w:color w:val="000000"/>
                <w:sz w:val="18"/>
                <w:szCs w:val="18"/>
                <w:lang w:eastAsia="ru-RU"/>
              </w:rPr>
            </w:pPr>
          </w:p>
        </w:tc>
        <w:tc>
          <w:tcPr>
            <w:tcW w:w="2959" w:type="dxa"/>
            <w:vMerge/>
            <w:tcBorders>
              <w:top w:val="single" w:sz="4" w:space="0" w:color="auto"/>
              <w:left w:val="single" w:sz="4" w:space="0" w:color="auto"/>
              <w:bottom w:val="single" w:sz="4" w:space="0" w:color="auto"/>
              <w:right w:val="single" w:sz="4" w:space="0" w:color="auto"/>
            </w:tcBorders>
            <w:vAlign w:val="center"/>
            <w:hideMark/>
          </w:tcPr>
          <w:p w14:paraId="5CC5127F" w14:textId="77777777" w:rsidR="00C104E1" w:rsidRPr="00303246" w:rsidRDefault="00C104E1" w:rsidP="00C104E1">
            <w:pPr>
              <w:spacing w:after="0" w:line="240" w:lineRule="auto"/>
              <w:ind w:left="-120" w:right="-79"/>
              <w:rPr>
                <w:rFonts w:ascii="Times New Roman" w:eastAsia="Times New Roman" w:hAnsi="Times New Roman"/>
                <w:b/>
                <w:bCs/>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F637F29" w14:textId="77777777" w:rsidR="00C104E1" w:rsidRPr="00303246" w:rsidRDefault="00C104E1" w:rsidP="00C104E1">
            <w:pPr>
              <w:spacing w:after="0" w:line="240" w:lineRule="auto"/>
              <w:ind w:left="-120" w:right="-79"/>
              <w:rPr>
                <w:rFonts w:ascii="Times New Roman" w:eastAsia="Times New Roman" w:hAnsi="Times New Roman"/>
                <w:b/>
                <w:bCs/>
                <w:color w:val="000000"/>
                <w:sz w:val="18"/>
                <w:szCs w:val="18"/>
                <w:lang w:eastAsia="ru-RU"/>
              </w:rPr>
            </w:pPr>
          </w:p>
        </w:tc>
        <w:tc>
          <w:tcPr>
            <w:tcW w:w="1560" w:type="dxa"/>
            <w:tcBorders>
              <w:top w:val="nil"/>
              <w:left w:val="nil"/>
              <w:bottom w:val="single" w:sz="4" w:space="0" w:color="auto"/>
              <w:right w:val="single" w:sz="4" w:space="0" w:color="auto"/>
            </w:tcBorders>
            <w:shd w:val="clear" w:color="000000" w:fill="FFFFFF"/>
            <w:vAlign w:val="center"/>
            <w:hideMark/>
          </w:tcPr>
          <w:p w14:paraId="77120662" w14:textId="635F8459" w:rsidR="00C104E1" w:rsidRPr="00303246" w:rsidRDefault="00C104E1" w:rsidP="00495D0F">
            <w:pPr>
              <w:spacing w:after="0" w:line="240" w:lineRule="auto"/>
              <w:ind w:left="-101" w:right="-101"/>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Утверждено бюджетных назначений </w:t>
            </w:r>
          </w:p>
        </w:tc>
        <w:tc>
          <w:tcPr>
            <w:tcW w:w="1407" w:type="dxa"/>
            <w:tcBorders>
              <w:top w:val="nil"/>
              <w:left w:val="nil"/>
              <w:bottom w:val="single" w:sz="4" w:space="0" w:color="auto"/>
              <w:right w:val="single" w:sz="4" w:space="0" w:color="auto"/>
            </w:tcBorders>
            <w:shd w:val="clear" w:color="000000" w:fill="FFFFFF"/>
            <w:vAlign w:val="center"/>
            <w:hideMark/>
          </w:tcPr>
          <w:p w14:paraId="098BCA2D"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Исполнено</w:t>
            </w:r>
          </w:p>
        </w:tc>
        <w:tc>
          <w:tcPr>
            <w:tcW w:w="861" w:type="dxa"/>
            <w:tcBorders>
              <w:top w:val="nil"/>
              <w:left w:val="nil"/>
              <w:bottom w:val="single" w:sz="4" w:space="0" w:color="auto"/>
              <w:right w:val="single" w:sz="4" w:space="0" w:color="auto"/>
            </w:tcBorders>
            <w:shd w:val="clear" w:color="000000" w:fill="FFFFFF"/>
            <w:vAlign w:val="center"/>
            <w:hideMark/>
          </w:tcPr>
          <w:p w14:paraId="52D7DB77" w14:textId="77777777" w:rsidR="00C104E1" w:rsidRPr="00303246" w:rsidRDefault="00C104E1" w:rsidP="00C104E1">
            <w:pPr>
              <w:spacing w:after="0" w:line="240" w:lineRule="auto"/>
              <w:ind w:left="-120" w:right="-79"/>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 xml:space="preserve"> % исполнения </w:t>
            </w:r>
          </w:p>
        </w:tc>
        <w:tc>
          <w:tcPr>
            <w:tcW w:w="852" w:type="dxa"/>
            <w:tcBorders>
              <w:top w:val="nil"/>
              <w:left w:val="nil"/>
              <w:bottom w:val="single" w:sz="4" w:space="0" w:color="auto"/>
              <w:right w:val="single" w:sz="4" w:space="0" w:color="auto"/>
            </w:tcBorders>
            <w:shd w:val="clear" w:color="000000" w:fill="FFFFFF"/>
            <w:vAlign w:val="center"/>
            <w:hideMark/>
          </w:tcPr>
          <w:p w14:paraId="3E0B4A22" w14:textId="77777777" w:rsidR="00C104E1" w:rsidRPr="00303246" w:rsidRDefault="00C104E1" w:rsidP="00C104E1">
            <w:pPr>
              <w:spacing w:after="0" w:line="240" w:lineRule="auto"/>
              <w:ind w:left="-120" w:right="-113"/>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Удельный вес, %</w:t>
            </w:r>
          </w:p>
        </w:tc>
      </w:tr>
      <w:tr w:rsidR="008B04AA" w:rsidRPr="00303246" w14:paraId="71443C35"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322B67"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055</w:t>
            </w:r>
          </w:p>
        </w:tc>
        <w:tc>
          <w:tcPr>
            <w:tcW w:w="2959" w:type="dxa"/>
            <w:tcBorders>
              <w:top w:val="nil"/>
              <w:left w:val="nil"/>
              <w:bottom w:val="single" w:sz="4" w:space="0" w:color="auto"/>
              <w:right w:val="single" w:sz="4" w:space="0" w:color="auto"/>
            </w:tcBorders>
            <w:shd w:val="clear" w:color="000000" w:fill="FFFFFF"/>
            <w:vAlign w:val="center"/>
            <w:hideMark/>
          </w:tcPr>
          <w:p w14:paraId="68B7F298" w14:textId="77777777" w:rsidR="008B04AA" w:rsidRPr="00303246" w:rsidRDefault="008B04AA" w:rsidP="008B04AA">
            <w:pPr>
              <w:spacing w:after="0" w:line="240" w:lineRule="auto"/>
              <w:rPr>
                <w:rFonts w:ascii="Times New Roman" w:eastAsia="Times New Roman" w:hAnsi="Times New Roman"/>
                <w:sz w:val="18"/>
                <w:szCs w:val="18"/>
                <w:lang w:eastAsia="ru-RU"/>
              </w:rPr>
            </w:pPr>
            <w:r w:rsidRPr="00303246">
              <w:rPr>
                <w:rFonts w:ascii="Times New Roman" w:eastAsia="Times New Roman" w:hAnsi="Times New Roman"/>
                <w:sz w:val="18"/>
                <w:szCs w:val="18"/>
                <w:lang w:eastAsia="ru-RU"/>
              </w:rPr>
              <w:t>Управление по трудовым и социальным вопросам Администрации муниципального образования «Майминский район»</w:t>
            </w:r>
          </w:p>
        </w:tc>
        <w:tc>
          <w:tcPr>
            <w:tcW w:w="1417" w:type="dxa"/>
            <w:tcBorders>
              <w:top w:val="nil"/>
              <w:left w:val="nil"/>
              <w:bottom w:val="single" w:sz="4" w:space="0" w:color="auto"/>
              <w:right w:val="single" w:sz="4" w:space="0" w:color="auto"/>
            </w:tcBorders>
            <w:shd w:val="clear" w:color="auto" w:fill="auto"/>
            <w:noWrap/>
            <w:vAlign w:val="center"/>
          </w:tcPr>
          <w:p w14:paraId="73E2ABCC" w14:textId="621C90FB"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319 615 148,55</w:t>
            </w:r>
          </w:p>
        </w:tc>
        <w:tc>
          <w:tcPr>
            <w:tcW w:w="1560" w:type="dxa"/>
            <w:tcBorders>
              <w:top w:val="nil"/>
              <w:left w:val="nil"/>
              <w:bottom w:val="single" w:sz="4" w:space="0" w:color="auto"/>
              <w:right w:val="single" w:sz="4" w:space="0" w:color="auto"/>
            </w:tcBorders>
            <w:shd w:val="clear" w:color="auto" w:fill="auto"/>
            <w:noWrap/>
          </w:tcPr>
          <w:p w14:paraId="59E5B79B" w14:textId="75F828B7"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321027631,79</w:t>
            </w:r>
          </w:p>
        </w:tc>
        <w:tc>
          <w:tcPr>
            <w:tcW w:w="1407" w:type="dxa"/>
            <w:tcBorders>
              <w:top w:val="nil"/>
              <w:left w:val="nil"/>
              <w:bottom w:val="single" w:sz="4" w:space="0" w:color="auto"/>
              <w:right w:val="single" w:sz="4" w:space="0" w:color="auto"/>
            </w:tcBorders>
            <w:shd w:val="clear" w:color="auto" w:fill="auto"/>
            <w:noWrap/>
          </w:tcPr>
          <w:p w14:paraId="5CC190F2" w14:textId="4C3EF788" w:rsidR="008B04AA" w:rsidRPr="00303246" w:rsidRDefault="008B04AA" w:rsidP="008B04AA">
            <w:pPr>
              <w:spacing w:after="0" w:line="240" w:lineRule="auto"/>
              <w:jc w:val="right"/>
              <w:rPr>
                <w:rFonts w:ascii="Times New Roman" w:eastAsia="Times New Roman" w:hAnsi="Times New Roman"/>
                <w:color w:val="000000"/>
                <w:sz w:val="18"/>
                <w:szCs w:val="18"/>
                <w:lang w:eastAsia="ru-RU"/>
              </w:rPr>
            </w:pPr>
            <w:r w:rsidRPr="00303246">
              <w:rPr>
                <w:rFonts w:ascii="Times New Roman" w:hAnsi="Times New Roman"/>
                <w:sz w:val="18"/>
                <w:szCs w:val="18"/>
              </w:rPr>
              <w:t>194569483,71</w:t>
            </w:r>
          </w:p>
        </w:tc>
        <w:tc>
          <w:tcPr>
            <w:tcW w:w="861" w:type="dxa"/>
            <w:tcBorders>
              <w:top w:val="nil"/>
              <w:left w:val="nil"/>
              <w:bottom w:val="single" w:sz="4" w:space="0" w:color="auto"/>
              <w:right w:val="single" w:sz="4" w:space="0" w:color="auto"/>
            </w:tcBorders>
            <w:shd w:val="clear" w:color="auto" w:fill="auto"/>
            <w:noWrap/>
          </w:tcPr>
          <w:p w14:paraId="08E27360" w14:textId="26AAEA69"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60,61</w:t>
            </w:r>
          </w:p>
        </w:tc>
        <w:tc>
          <w:tcPr>
            <w:tcW w:w="852" w:type="dxa"/>
            <w:tcBorders>
              <w:top w:val="nil"/>
              <w:left w:val="nil"/>
              <w:bottom w:val="single" w:sz="4" w:space="0" w:color="auto"/>
              <w:right w:val="single" w:sz="4" w:space="0" w:color="auto"/>
            </w:tcBorders>
            <w:shd w:val="clear" w:color="auto" w:fill="auto"/>
            <w:noWrap/>
          </w:tcPr>
          <w:p w14:paraId="7270ED15" w14:textId="05EF74FF"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16,15</w:t>
            </w:r>
          </w:p>
        </w:tc>
      </w:tr>
      <w:tr w:rsidR="008B04AA" w:rsidRPr="00303246" w14:paraId="0868559E"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C6A793"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074</w:t>
            </w:r>
          </w:p>
        </w:tc>
        <w:tc>
          <w:tcPr>
            <w:tcW w:w="2959" w:type="dxa"/>
            <w:tcBorders>
              <w:top w:val="nil"/>
              <w:left w:val="nil"/>
              <w:bottom w:val="single" w:sz="4" w:space="0" w:color="auto"/>
              <w:right w:val="single" w:sz="4" w:space="0" w:color="auto"/>
            </w:tcBorders>
            <w:shd w:val="clear" w:color="auto" w:fill="auto"/>
            <w:vAlign w:val="center"/>
            <w:hideMark/>
          </w:tcPr>
          <w:p w14:paraId="1D17A904" w14:textId="77777777" w:rsidR="008B04AA" w:rsidRPr="00303246" w:rsidRDefault="008B04AA" w:rsidP="008B04AA">
            <w:pPr>
              <w:spacing w:after="0" w:line="240" w:lineRule="auto"/>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Управление образования Администрации муниципального образования «Майминский район»</w:t>
            </w:r>
          </w:p>
        </w:tc>
        <w:tc>
          <w:tcPr>
            <w:tcW w:w="1417" w:type="dxa"/>
            <w:tcBorders>
              <w:top w:val="nil"/>
              <w:left w:val="nil"/>
              <w:bottom w:val="single" w:sz="4" w:space="0" w:color="auto"/>
              <w:right w:val="single" w:sz="4" w:space="0" w:color="auto"/>
            </w:tcBorders>
            <w:shd w:val="clear" w:color="auto" w:fill="auto"/>
            <w:noWrap/>
            <w:vAlign w:val="center"/>
          </w:tcPr>
          <w:p w14:paraId="2FBBC689" w14:textId="442DF826"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1 324 795 345,85</w:t>
            </w:r>
          </w:p>
        </w:tc>
        <w:tc>
          <w:tcPr>
            <w:tcW w:w="1560" w:type="dxa"/>
            <w:tcBorders>
              <w:top w:val="nil"/>
              <w:left w:val="nil"/>
              <w:bottom w:val="single" w:sz="4" w:space="0" w:color="auto"/>
              <w:right w:val="single" w:sz="4" w:space="0" w:color="auto"/>
            </w:tcBorders>
            <w:shd w:val="clear" w:color="auto" w:fill="auto"/>
            <w:noWrap/>
          </w:tcPr>
          <w:p w14:paraId="51BC4591" w14:textId="4E680C9D"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1323367862,61</w:t>
            </w:r>
          </w:p>
        </w:tc>
        <w:tc>
          <w:tcPr>
            <w:tcW w:w="1407" w:type="dxa"/>
            <w:tcBorders>
              <w:top w:val="nil"/>
              <w:left w:val="nil"/>
              <w:bottom w:val="single" w:sz="4" w:space="0" w:color="auto"/>
              <w:right w:val="single" w:sz="4" w:space="0" w:color="auto"/>
            </w:tcBorders>
            <w:shd w:val="clear" w:color="auto" w:fill="auto"/>
            <w:noWrap/>
          </w:tcPr>
          <w:p w14:paraId="3EC5B6AC" w14:textId="08B8C2CC" w:rsidR="008B04AA" w:rsidRPr="00303246" w:rsidRDefault="008B04AA" w:rsidP="008B04AA">
            <w:pPr>
              <w:spacing w:after="0" w:line="240" w:lineRule="auto"/>
              <w:ind w:left="-101"/>
              <w:jc w:val="right"/>
              <w:rPr>
                <w:rFonts w:ascii="Times New Roman" w:eastAsia="Times New Roman" w:hAnsi="Times New Roman"/>
                <w:color w:val="000000"/>
                <w:sz w:val="18"/>
                <w:szCs w:val="18"/>
                <w:lang w:eastAsia="ru-RU"/>
              </w:rPr>
            </w:pPr>
            <w:r w:rsidRPr="00303246">
              <w:rPr>
                <w:rFonts w:ascii="Times New Roman" w:hAnsi="Times New Roman"/>
                <w:sz w:val="18"/>
                <w:szCs w:val="18"/>
              </w:rPr>
              <w:t>638854441,92</w:t>
            </w:r>
          </w:p>
        </w:tc>
        <w:tc>
          <w:tcPr>
            <w:tcW w:w="861" w:type="dxa"/>
            <w:tcBorders>
              <w:top w:val="nil"/>
              <w:left w:val="nil"/>
              <w:bottom w:val="single" w:sz="4" w:space="0" w:color="auto"/>
              <w:right w:val="single" w:sz="4" w:space="0" w:color="auto"/>
            </w:tcBorders>
            <w:shd w:val="clear" w:color="auto" w:fill="auto"/>
            <w:noWrap/>
          </w:tcPr>
          <w:p w14:paraId="41FDCD02" w14:textId="3315C4D5"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48,27</w:t>
            </w:r>
          </w:p>
        </w:tc>
        <w:tc>
          <w:tcPr>
            <w:tcW w:w="852" w:type="dxa"/>
            <w:tcBorders>
              <w:top w:val="nil"/>
              <w:left w:val="nil"/>
              <w:bottom w:val="single" w:sz="4" w:space="0" w:color="auto"/>
              <w:right w:val="single" w:sz="4" w:space="0" w:color="auto"/>
            </w:tcBorders>
            <w:shd w:val="clear" w:color="auto" w:fill="auto"/>
            <w:noWrap/>
          </w:tcPr>
          <w:p w14:paraId="40AEAE7A" w14:textId="652CE61C"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53,04</w:t>
            </w:r>
          </w:p>
        </w:tc>
      </w:tr>
      <w:tr w:rsidR="008B04AA" w:rsidRPr="00303246" w14:paraId="22FA28F5"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A932F7"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092</w:t>
            </w:r>
          </w:p>
        </w:tc>
        <w:tc>
          <w:tcPr>
            <w:tcW w:w="2959" w:type="dxa"/>
            <w:tcBorders>
              <w:top w:val="nil"/>
              <w:left w:val="nil"/>
              <w:bottom w:val="single" w:sz="4" w:space="0" w:color="auto"/>
              <w:right w:val="single" w:sz="4" w:space="0" w:color="auto"/>
            </w:tcBorders>
            <w:shd w:val="clear" w:color="auto" w:fill="auto"/>
            <w:vAlign w:val="center"/>
            <w:hideMark/>
          </w:tcPr>
          <w:p w14:paraId="6714F9C8" w14:textId="77777777" w:rsidR="008B04AA" w:rsidRPr="00303246" w:rsidRDefault="008B04AA" w:rsidP="008B04AA">
            <w:pPr>
              <w:spacing w:after="0" w:line="240" w:lineRule="auto"/>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Управление финансов Администрации муниципального образования «Майминский район»</w:t>
            </w:r>
          </w:p>
        </w:tc>
        <w:tc>
          <w:tcPr>
            <w:tcW w:w="1417" w:type="dxa"/>
            <w:tcBorders>
              <w:top w:val="nil"/>
              <w:left w:val="nil"/>
              <w:bottom w:val="single" w:sz="4" w:space="0" w:color="auto"/>
              <w:right w:val="single" w:sz="4" w:space="0" w:color="auto"/>
            </w:tcBorders>
            <w:shd w:val="clear" w:color="auto" w:fill="auto"/>
            <w:noWrap/>
            <w:vAlign w:val="center"/>
          </w:tcPr>
          <w:p w14:paraId="2ABF5582" w14:textId="0D20EB1A"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221 465 136,91</w:t>
            </w:r>
          </w:p>
        </w:tc>
        <w:tc>
          <w:tcPr>
            <w:tcW w:w="1560" w:type="dxa"/>
            <w:tcBorders>
              <w:top w:val="nil"/>
              <w:left w:val="nil"/>
              <w:bottom w:val="single" w:sz="4" w:space="0" w:color="auto"/>
              <w:right w:val="single" w:sz="4" w:space="0" w:color="auto"/>
            </w:tcBorders>
            <w:shd w:val="clear" w:color="auto" w:fill="auto"/>
            <w:noWrap/>
          </w:tcPr>
          <w:p w14:paraId="09402CA1" w14:textId="0684ABFF"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220457388,11</w:t>
            </w:r>
          </w:p>
        </w:tc>
        <w:tc>
          <w:tcPr>
            <w:tcW w:w="1407" w:type="dxa"/>
            <w:tcBorders>
              <w:top w:val="nil"/>
              <w:left w:val="nil"/>
              <w:bottom w:val="single" w:sz="4" w:space="0" w:color="auto"/>
              <w:right w:val="single" w:sz="4" w:space="0" w:color="auto"/>
            </w:tcBorders>
            <w:shd w:val="clear" w:color="auto" w:fill="auto"/>
            <w:noWrap/>
          </w:tcPr>
          <w:p w14:paraId="7DFCCC24" w14:textId="2AC717BA" w:rsidR="008B04AA" w:rsidRPr="00303246" w:rsidRDefault="008B04AA" w:rsidP="008B04AA">
            <w:pPr>
              <w:spacing w:after="0" w:line="240" w:lineRule="auto"/>
              <w:jc w:val="right"/>
              <w:rPr>
                <w:rFonts w:ascii="Times New Roman" w:eastAsia="Times New Roman" w:hAnsi="Times New Roman"/>
                <w:color w:val="000000"/>
                <w:sz w:val="18"/>
                <w:szCs w:val="18"/>
                <w:lang w:eastAsia="ru-RU"/>
              </w:rPr>
            </w:pPr>
            <w:r w:rsidRPr="00303246">
              <w:rPr>
                <w:rFonts w:ascii="Times New Roman" w:hAnsi="Times New Roman"/>
                <w:sz w:val="18"/>
                <w:szCs w:val="18"/>
              </w:rPr>
              <w:t>104879406,20</w:t>
            </w:r>
          </w:p>
        </w:tc>
        <w:tc>
          <w:tcPr>
            <w:tcW w:w="861" w:type="dxa"/>
            <w:tcBorders>
              <w:top w:val="nil"/>
              <w:left w:val="nil"/>
              <w:bottom w:val="single" w:sz="4" w:space="0" w:color="auto"/>
              <w:right w:val="single" w:sz="4" w:space="0" w:color="auto"/>
            </w:tcBorders>
            <w:shd w:val="clear" w:color="auto" w:fill="auto"/>
            <w:noWrap/>
          </w:tcPr>
          <w:p w14:paraId="66306EFF" w14:textId="32E5F5FD"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47,57</w:t>
            </w:r>
          </w:p>
        </w:tc>
        <w:tc>
          <w:tcPr>
            <w:tcW w:w="852" w:type="dxa"/>
            <w:tcBorders>
              <w:top w:val="nil"/>
              <w:left w:val="nil"/>
              <w:bottom w:val="single" w:sz="4" w:space="0" w:color="auto"/>
              <w:right w:val="single" w:sz="4" w:space="0" w:color="auto"/>
            </w:tcBorders>
            <w:shd w:val="clear" w:color="auto" w:fill="auto"/>
            <w:noWrap/>
          </w:tcPr>
          <w:p w14:paraId="6B1F1875" w14:textId="3B1AC653"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8,71</w:t>
            </w:r>
          </w:p>
        </w:tc>
      </w:tr>
      <w:tr w:rsidR="008B04AA" w:rsidRPr="00303246" w14:paraId="79D68013"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01FA92"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870</w:t>
            </w:r>
          </w:p>
        </w:tc>
        <w:tc>
          <w:tcPr>
            <w:tcW w:w="2959" w:type="dxa"/>
            <w:tcBorders>
              <w:top w:val="nil"/>
              <w:left w:val="nil"/>
              <w:bottom w:val="single" w:sz="4" w:space="0" w:color="auto"/>
              <w:right w:val="single" w:sz="4" w:space="0" w:color="auto"/>
            </w:tcBorders>
            <w:shd w:val="clear" w:color="auto" w:fill="auto"/>
            <w:vAlign w:val="center"/>
            <w:hideMark/>
          </w:tcPr>
          <w:p w14:paraId="50F69C63" w14:textId="77777777" w:rsidR="008B04AA" w:rsidRPr="00303246" w:rsidRDefault="008B04AA" w:rsidP="008B04AA">
            <w:pPr>
              <w:spacing w:after="0" w:line="240" w:lineRule="auto"/>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Майминский районный Совет депутатов</w:t>
            </w:r>
          </w:p>
        </w:tc>
        <w:tc>
          <w:tcPr>
            <w:tcW w:w="1417" w:type="dxa"/>
            <w:tcBorders>
              <w:top w:val="nil"/>
              <w:left w:val="nil"/>
              <w:bottom w:val="single" w:sz="4" w:space="0" w:color="auto"/>
              <w:right w:val="single" w:sz="4" w:space="0" w:color="auto"/>
            </w:tcBorders>
            <w:shd w:val="clear" w:color="auto" w:fill="auto"/>
            <w:noWrap/>
            <w:vAlign w:val="center"/>
          </w:tcPr>
          <w:p w14:paraId="1FDA6ACB" w14:textId="17DC5712"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7 376 851,00</w:t>
            </w:r>
          </w:p>
        </w:tc>
        <w:tc>
          <w:tcPr>
            <w:tcW w:w="1560" w:type="dxa"/>
            <w:tcBorders>
              <w:top w:val="nil"/>
              <w:left w:val="nil"/>
              <w:bottom w:val="single" w:sz="4" w:space="0" w:color="auto"/>
              <w:right w:val="single" w:sz="4" w:space="0" w:color="auto"/>
            </w:tcBorders>
            <w:shd w:val="clear" w:color="auto" w:fill="auto"/>
            <w:noWrap/>
          </w:tcPr>
          <w:p w14:paraId="193FA5A5" w14:textId="0D3728B6"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7376851,00</w:t>
            </w:r>
          </w:p>
        </w:tc>
        <w:tc>
          <w:tcPr>
            <w:tcW w:w="1407" w:type="dxa"/>
            <w:tcBorders>
              <w:top w:val="nil"/>
              <w:left w:val="nil"/>
              <w:bottom w:val="single" w:sz="4" w:space="0" w:color="auto"/>
              <w:right w:val="single" w:sz="4" w:space="0" w:color="auto"/>
            </w:tcBorders>
            <w:shd w:val="clear" w:color="auto" w:fill="auto"/>
            <w:noWrap/>
          </w:tcPr>
          <w:p w14:paraId="39C271C0" w14:textId="18217755" w:rsidR="008B04AA" w:rsidRPr="00303246" w:rsidRDefault="008B04AA" w:rsidP="008B04AA">
            <w:pPr>
              <w:spacing w:after="0" w:line="240" w:lineRule="auto"/>
              <w:jc w:val="right"/>
              <w:rPr>
                <w:rFonts w:ascii="Times New Roman" w:eastAsia="Times New Roman" w:hAnsi="Times New Roman"/>
                <w:color w:val="000000"/>
                <w:sz w:val="18"/>
                <w:szCs w:val="18"/>
                <w:lang w:eastAsia="ru-RU"/>
              </w:rPr>
            </w:pPr>
            <w:r w:rsidRPr="00303246">
              <w:rPr>
                <w:rFonts w:ascii="Times New Roman" w:hAnsi="Times New Roman"/>
                <w:sz w:val="18"/>
                <w:szCs w:val="18"/>
              </w:rPr>
              <w:t>4548048,64</w:t>
            </w:r>
          </w:p>
        </w:tc>
        <w:tc>
          <w:tcPr>
            <w:tcW w:w="861" w:type="dxa"/>
            <w:tcBorders>
              <w:top w:val="nil"/>
              <w:left w:val="nil"/>
              <w:bottom w:val="single" w:sz="4" w:space="0" w:color="auto"/>
              <w:right w:val="single" w:sz="4" w:space="0" w:color="auto"/>
            </w:tcBorders>
            <w:shd w:val="clear" w:color="auto" w:fill="auto"/>
            <w:noWrap/>
          </w:tcPr>
          <w:p w14:paraId="73929F2D" w14:textId="56EBA79B"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61,65</w:t>
            </w:r>
          </w:p>
        </w:tc>
        <w:tc>
          <w:tcPr>
            <w:tcW w:w="852" w:type="dxa"/>
            <w:tcBorders>
              <w:top w:val="nil"/>
              <w:left w:val="nil"/>
              <w:bottom w:val="single" w:sz="4" w:space="0" w:color="auto"/>
              <w:right w:val="single" w:sz="4" w:space="0" w:color="auto"/>
            </w:tcBorders>
            <w:shd w:val="clear" w:color="auto" w:fill="auto"/>
            <w:noWrap/>
          </w:tcPr>
          <w:p w14:paraId="5AF165AD" w14:textId="2989DA33"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0,38</w:t>
            </w:r>
          </w:p>
        </w:tc>
      </w:tr>
      <w:tr w:rsidR="008B04AA" w:rsidRPr="00303246" w14:paraId="0DE693C8"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FC5E20"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880</w:t>
            </w:r>
          </w:p>
        </w:tc>
        <w:tc>
          <w:tcPr>
            <w:tcW w:w="2959" w:type="dxa"/>
            <w:tcBorders>
              <w:top w:val="nil"/>
              <w:left w:val="nil"/>
              <w:bottom w:val="single" w:sz="4" w:space="0" w:color="auto"/>
              <w:right w:val="single" w:sz="4" w:space="0" w:color="auto"/>
            </w:tcBorders>
            <w:shd w:val="clear" w:color="auto" w:fill="auto"/>
            <w:vAlign w:val="center"/>
            <w:hideMark/>
          </w:tcPr>
          <w:p w14:paraId="50B3C9F7" w14:textId="77777777" w:rsidR="008B04AA" w:rsidRPr="00303246" w:rsidRDefault="008B04AA" w:rsidP="008B04AA">
            <w:pPr>
              <w:spacing w:after="0" w:line="240" w:lineRule="auto"/>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Контрольно-счетная палата муниципального образования «Майминский район»</w:t>
            </w:r>
          </w:p>
        </w:tc>
        <w:tc>
          <w:tcPr>
            <w:tcW w:w="1417" w:type="dxa"/>
            <w:tcBorders>
              <w:top w:val="nil"/>
              <w:left w:val="nil"/>
              <w:bottom w:val="single" w:sz="4" w:space="0" w:color="auto"/>
              <w:right w:val="single" w:sz="4" w:space="0" w:color="auto"/>
            </w:tcBorders>
            <w:shd w:val="clear" w:color="auto" w:fill="auto"/>
            <w:noWrap/>
            <w:vAlign w:val="center"/>
          </w:tcPr>
          <w:p w14:paraId="1C57E87E" w14:textId="38B50590"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7 556 055,00</w:t>
            </w:r>
          </w:p>
        </w:tc>
        <w:tc>
          <w:tcPr>
            <w:tcW w:w="1560" w:type="dxa"/>
            <w:tcBorders>
              <w:top w:val="nil"/>
              <w:left w:val="nil"/>
              <w:bottom w:val="single" w:sz="4" w:space="0" w:color="auto"/>
              <w:right w:val="single" w:sz="4" w:space="0" w:color="auto"/>
            </w:tcBorders>
            <w:shd w:val="clear" w:color="auto" w:fill="auto"/>
            <w:noWrap/>
          </w:tcPr>
          <w:p w14:paraId="737EE27E" w14:textId="288497CB"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7556055,00</w:t>
            </w:r>
          </w:p>
        </w:tc>
        <w:tc>
          <w:tcPr>
            <w:tcW w:w="1407" w:type="dxa"/>
            <w:tcBorders>
              <w:top w:val="nil"/>
              <w:left w:val="nil"/>
              <w:bottom w:val="single" w:sz="4" w:space="0" w:color="auto"/>
              <w:right w:val="single" w:sz="4" w:space="0" w:color="auto"/>
            </w:tcBorders>
            <w:shd w:val="clear" w:color="auto" w:fill="auto"/>
            <w:noWrap/>
          </w:tcPr>
          <w:p w14:paraId="65C3E8DE" w14:textId="01C0023E" w:rsidR="008B04AA" w:rsidRPr="00303246" w:rsidRDefault="008B04AA" w:rsidP="008B04AA">
            <w:pPr>
              <w:spacing w:after="0" w:line="240" w:lineRule="auto"/>
              <w:jc w:val="right"/>
              <w:rPr>
                <w:rFonts w:ascii="Times New Roman" w:eastAsia="Times New Roman" w:hAnsi="Times New Roman"/>
                <w:color w:val="000000"/>
                <w:sz w:val="18"/>
                <w:szCs w:val="18"/>
                <w:lang w:eastAsia="ru-RU"/>
              </w:rPr>
            </w:pPr>
            <w:r w:rsidRPr="00303246">
              <w:rPr>
                <w:rFonts w:ascii="Times New Roman" w:hAnsi="Times New Roman"/>
                <w:sz w:val="18"/>
                <w:szCs w:val="18"/>
              </w:rPr>
              <w:t>3356452,88</w:t>
            </w:r>
          </w:p>
        </w:tc>
        <w:tc>
          <w:tcPr>
            <w:tcW w:w="861" w:type="dxa"/>
            <w:tcBorders>
              <w:top w:val="nil"/>
              <w:left w:val="nil"/>
              <w:bottom w:val="single" w:sz="4" w:space="0" w:color="auto"/>
              <w:right w:val="single" w:sz="4" w:space="0" w:color="auto"/>
            </w:tcBorders>
            <w:shd w:val="clear" w:color="auto" w:fill="auto"/>
            <w:noWrap/>
          </w:tcPr>
          <w:p w14:paraId="27C97879" w14:textId="3E22C08B"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44,42</w:t>
            </w:r>
          </w:p>
        </w:tc>
        <w:tc>
          <w:tcPr>
            <w:tcW w:w="852" w:type="dxa"/>
            <w:tcBorders>
              <w:top w:val="nil"/>
              <w:left w:val="nil"/>
              <w:bottom w:val="single" w:sz="4" w:space="0" w:color="auto"/>
              <w:right w:val="single" w:sz="4" w:space="0" w:color="auto"/>
            </w:tcBorders>
            <w:shd w:val="clear" w:color="auto" w:fill="auto"/>
            <w:noWrap/>
          </w:tcPr>
          <w:p w14:paraId="771F7C0A" w14:textId="56415AEE"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0,28</w:t>
            </w:r>
          </w:p>
        </w:tc>
      </w:tr>
      <w:tr w:rsidR="008B04AA" w:rsidRPr="00303246" w14:paraId="093B6345" w14:textId="77777777" w:rsidTr="008B04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C014C7" w14:textId="7777777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890</w:t>
            </w:r>
          </w:p>
        </w:tc>
        <w:tc>
          <w:tcPr>
            <w:tcW w:w="2959" w:type="dxa"/>
            <w:tcBorders>
              <w:top w:val="nil"/>
              <w:left w:val="nil"/>
              <w:bottom w:val="single" w:sz="4" w:space="0" w:color="auto"/>
              <w:right w:val="single" w:sz="4" w:space="0" w:color="auto"/>
            </w:tcBorders>
            <w:shd w:val="clear" w:color="auto" w:fill="auto"/>
            <w:vAlign w:val="center"/>
            <w:hideMark/>
          </w:tcPr>
          <w:p w14:paraId="20EA0E2E" w14:textId="77777777" w:rsidR="008B04AA" w:rsidRPr="00303246" w:rsidRDefault="008B04AA" w:rsidP="008B04AA">
            <w:pPr>
              <w:spacing w:after="0" w:line="240" w:lineRule="auto"/>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Администрация муниципального образования «Майминский район»</w:t>
            </w:r>
          </w:p>
        </w:tc>
        <w:tc>
          <w:tcPr>
            <w:tcW w:w="1417" w:type="dxa"/>
            <w:tcBorders>
              <w:top w:val="nil"/>
              <w:left w:val="nil"/>
              <w:bottom w:val="single" w:sz="4" w:space="0" w:color="auto"/>
              <w:right w:val="single" w:sz="4" w:space="0" w:color="auto"/>
            </w:tcBorders>
            <w:shd w:val="clear" w:color="auto" w:fill="auto"/>
            <w:noWrap/>
            <w:vAlign w:val="center"/>
          </w:tcPr>
          <w:p w14:paraId="4E2EC62A" w14:textId="7E2EBAFE"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eastAsia="Times New Roman" w:hAnsi="Times New Roman"/>
                <w:color w:val="000000"/>
                <w:sz w:val="18"/>
                <w:szCs w:val="18"/>
                <w:lang w:eastAsia="ru-RU"/>
              </w:rPr>
              <w:t>737 089 267,25</w:t>
            </w:r>
          </w:p>
        </w:tc>
        <w:tc>
          <w:tcPr>
            <w:tcW w:w="1560" w:type="dxa"/>
            <w:tcBorders>
              <w:top w:val="nil"/>
              <w:left w:val="nil"/>
              <w:bottom w:val="single" w:sz="4" w:space="0" w:color="auto"/>
              <w:right w:val="single" w:sz="4" w:space="0" w:color="auto"/>
            </w:tcBorders>
            <w:shd w:val="clear" w:color="auto" w:fill="auto"/>
            <w:noWrap/>
          </w:tcPr>
          <w:p w14:paraId="73750FB9" w14:textId="244A436A" w:rsidR="008B04AA" w:rsidRPr="00303246" w:rsidRDefault="008B04AA" w:rsidP="008B04AA">
            <w:pPr>
              <w:spacing w:after="0" w:line="240" w:lineRule="auto"/>
              <w:ind w:left="-71"/>
              <w:jc w:val="right"/>
              <w:rPr>
                <w:rFonts w:ascii="Times New Roman" w:eastAsia="Times New Roman" w:hAnsi="Times New Roman"/>
                <w:color w:val="000000"/>
                <w:sz w:val="18"/>
                <w:szCs w:val="18"/>
                <w:lang w:eastAsia="ru-RU"/>
              </w:rPr>
            </w:pPr>
            <w:r w:rsidRPr="00303246">
              <w:rPr>
                <w:rFonts w:ascii="Times New Roman" w:hAnsi="Times New Roman"/>
                <w:sz w:val="18"/>
                <w:szCs w:val="18"/>
              </w:rPr>
              <w:t>679021103,95</w:t>
            </w:r>
          </w:p>
        </w:tc>
        <w:tc>
          <w:tcPr>
            <w:tcW w:w="1407" w:type="dxa"/>
            <w:tcBorders>
              <w:top w:val="nil"/>
              <w:left w:val="nil"/>
              <w:bottom w:val="single" w:sz="4" w:space="0" w:color="auto"/>
              <w:right w:val="single" w:sz="4" w:space="0" w:color="auto"/>
            </w:tcBorders>
            <w:shd w:val="clear" w:color="auto" w:fill="auto"/>
            <w:noWrap/>
          </w:tcPr>
          <w:p w14:paraId="6CE91D92" w14:textId="50090303" w:rsidR="008B04AA" w:rsidRPr="00303246" w:rsidRDefault="008B04AA" w:rsidP="008B04AA">
            <w:pPr>
              <w:spacing w:after="0" w:line="240" w:lineRule="auto"/>
              <w:jc w:val="right"/>
              <w:rPr>
                <w:rFonts w:ascii="Times New Roman" w:eastAsia="Times New Roman" w:hAnsi="Times New Roman"/>
                <w:color w:val="000000"/>
                <w:sz w:val="18"/>
                <w:szCs w:val="18"/>
                <w:lang w:eastAsia="ru-RU"/>
              </w:rPr>
            </w:pPr>
            <w:r w:rsidRPr="00303246">
              <w:rPr>
                <w:rFonts w:ascii="Times New Roman" w:hAnsi="Times New Roman"/>
                <w:sz w:val="18"/>
                <w:szCs w:val="18"/>
              </w:rPr>
              <w:t>258282914,07</w:t>
            </w:r>
          </w:p>
        </w:tc>
        <w:tc>
          <w:tcPr>
            <w:tcW w:w="861" w:type="dxa"/>
            <w:tcBorders>
              <w:top w:val="nil"/>
              <w:left w:val="nil"/>
              <w:bottom w:val="single" w:sz="4" w:space="0" w:color="auto"/>
              <w:right w:val="single" w:sz="4" w:space="0" w:color="auto"/>
            </w:tcBorders>
            <w:shd w:val="clear" w:color="auto" w:fill="auto"/>
            <w:noWrap/>
          </w:tcPr>
          <w:p w14:paraId="4620637F" w14:textId="04C56B33"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38,04</w:t>
            </w:r>
          </w:p>
        </w:tc>
        <w:tc>
          <w:tcPr>
            <w:tcW w:w="852" w:type="dxa"/>
            <w:tcBorders>
              <w:top w:val="nil"/>
              <w:left w:val="nil"/>
              <w:bottom w:val="single" w:sz="4" w:space="0" w:color="auto"/>
              <w:right w:val="single" w:sz="4" w:space="0" w:color="auto"/>
            </w:tcBorders>
            <w:shd w:val="clear" w:color="auto" w:fill="auto"/>
            <w:noWrap/>
          </w:tcPr>
          <w:p w14:paraId="6395E9E8" w14:textId="24AE4697" w:rsidR="008B04AA" w:rsidRPr="00303246" w:rsidRDefault="008B04AA" w:rsidP="008B04AA">
            <w:pPr>
              <w:spacing w:after="0" w:line="240" w:lineRule="auto"/>
              <w:jc w:val="center"/>
              <w:rPr>
                <w:rFonts w:ascii="Times New Roman" w:eastAsia="Times New Roman" w:hAnsi="Times New Roman"/>
                <w:color w:val="000000"/>
                <w:sz w:val="18"/>
                <w:szCs w:val="18"/>
                <w:lang w:eastAsia="ru-RU"/>
              </w:rPr>
            </w:pPr>
            <w:r w:rsidRPr="00303246">
              <w:rPr>
                <w:rFonts w:ascii="Times New Roman" w:hAnsi="Times New Roman"/>
                <w:sz w:val="18"/>
                <w:szCs w:val="18"/>
              </w:rPr>
              <w:t>21,44</w:t>
            </w:r>
          </w:p>
        </w:tc>
      </w:tr>
      <w:tr w:rsidR="008B04AA" w:rsidRPr="00303246" w14:paraId="354AE7D5" w14:textId="77777777" w:rsidTr="008B04AA">
        <w:trPr>
          <w:trHeight w:val="300"/>
        </w:trPr>
        <w:tc>
          <w:tcPr>
            <w:tcW w:w="3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BF674" w14:textId="77777777" w:rsidR="008B04AA" w:rsidRPr="00303246" w:rsidRDefault="008B04AA" w:rsidP="008B04AA">
            <w:pPr>
              <w:spacing w:after="0" w:line="240" w:lineRule="auto"/>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Итого расходы</w:t>
            </w:r>
          </w:p>
        </w:tc>
        <w:tc>
          <w:tcPr>
            <w:tcW w:w="1417" w:type="dxa"/>
            <w:tcBorders>
              <w:top w:val="nil"/>
              <w:left w:val="nil"/>
              <w:bottom w:val="single" w:sz="4" w:space="0" w:color="auto"/>
              <w:right w:val="single" w:sz="4" w:space="0" w:color="auto"/>
            </w:tcBorders>
            <w:shd w:val="clear" w:color="auto" w:fill="auto"/>
            <w:noWrap/>
            <w:vAlign w:val="center"/>
            <w:hideMark/>
          </w:tcPr>
          <w:p w14:paraId="510A964F" w14:textId="6EF46E78" w:rsidR="008B04AA" w:rsidRPr="00303246" w:rsidRDefault="008B04AA" w:rsidP="008B04AA">
            <w:pPr>
              <w:spacing w:after="0" w:line="240" w:lineRule="auto"/>
              <w:ind w:left="-71"/>
              <w:jc w:val="right"/>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2 617 897 801,56</w:t>
            </w:r>
          </w:p>
        </w:tc>
        <w:tc>
          <w:tcPr>
            <w:tcW w:w="1560" w:type="dxa"/>
            <w:tcBorders>
              <w:top w:val="nil"/>
              <w:left w:val="nil"/>
              <w:bottom w:val="single" w:sz="4" w:space="0" w:color="auto"/>
              <w:right w:val="single" w:sz="4" w:space="0" w:color="auto"/>
            </w:tcBorders>
            <w:shd w:val="clear" w:color="auto" w:fill="auto"/>
            <w:noWrap/>
            <w:hideMark/>
          </w:tcPr>
          <w:p w14:paraId="1E352A32" w14:textId="7E930B5C" w:rsidR="008B04AA" w:rsidRPr="00303246" w:rsidRDefault="008B04AA" w:rsidP="008B04AA">
            <w:pPr>
              <w:spacing w:after="0" w:line="240" w:lineRule="auto"/>
              <w:ind w:left="-71"/>
              <w:jc w:val="right"/>
              <w:rPr>
                <w:rFonts w:ascii="Times New Roman" w:eastAsia="Times New Roman" w:hAnsi="Times New Roman"/>
                <w:b/>
                <w:bCs/>
                <w:color w:val="000000"/>
                <w:sz w:val="18"/>
                <w:szCs w:val="18"/>
                <w:lang w:eastAsia="ru-RU"/>
              </w:rPr>
            </w:pPr>
            <w:r w:rsidRPr="00303246">
              <w:rPr>
                <w:rFonts w:ascii="Times New Roman" w:hAnsi="Times New Roman"/>
                <w:b/>
                <w:sz w:val="18"/>
                <w:szCs w:val="18"/>
              </w:rPr>
              <w:t>2 558 806 892,46</w:t>
            </w:r>
          </w:p>
        </w:tc>
        <w:tc>
          <w:tcPr>
            <w:tcW w:w="1407" w:type="dxa"/>
            <w:tcBorders>
              <w:top w:val="nil"/>
              <w:left w:val="nil"/>
              <w:bottom w:val="single" w:sz="4" w:space="0" w:color="auto"/>
              <w:right w:val="single" w:sz="4" w:space="0" w:color="auto"/>
            </w:tcBorders>
            <w:shd w:val="clear" w:color="auto" w:fill="auto"/>
            <w:noWrap/>
          </w:tcPr>
          <w:p w14:paraId="78A07D4D" w14:textId="1E3FFD38" w:rsidR="008B04AA" w:rsidRPr="00303246" w:rsidRDefault="008B04AA" w:rsidP="008B04AA">
            <w:pPr>
              <w:spacing w:after="0" w:line="240" w:lineRule="auto"/>
              <w:ind w:left="-71"/>
              <w:jc w:val="right"/>
              <w:rPr>
                <w:rFonts w:ascii="Times New Roman" w:eastAsia="Times New Roman" w:hAnsi="Times New Roman"/>
                <w:b/>
                <w:bCs/>
                <w:color w:val="000000"/>
                <w:sz w:val="18"/>
                <w:szCs w:val="18"/>
                <w:lang w:eastAsia="ru-RU"/>
              </w:rPr>
            </w:pPr>
            <w:r w:rsidRPr="00303246">
              <w:rPr>
                <w:rFonts w:ascii="Times New Roman" w:hAnsi="Times New Roman"/>
                <w:b/>
                <w:sz w:val="18"/>
                <w:szCs w:val="18"/>
              </w:rPr>
              <w:t>1 204 490 747,42</w:t>
            </w:r>
          </w:p>
        </w:tc>
        <w:tc>
          <w:tcPr>
            <w:tcW w:w="861" w:type="dxa"/>
            <w:tcBorders>
              <w:top w:val="nil"/>
              <w:left w:val="nil"/>
              <w:bottom w:val="single" w:sz="4" w:space="0" w:color="auto"/>
              <w:right w:val="single" w:sz="4" w:space="0" w:color="auto"/>
            </w:tcBorders>
            <w:shd w:val="clear" w:color="auto" w:fill="auto"/>
            <w:noWrap/>
          </w:tcPr>
          <w:p w14:paraId="3FF3FB91" w14:textId="7A20C36F" w:rsidR="008B04AA" w:rsidRPr="00303246" w:rsidRDefault="008B04AA" w:rsidP="008B04AA">
            <w:pPr>
              <w:spacing w:after="0" w:line="240" w:lineRule="auto"/>
              <w:jc w:val="center"/>
              <w:rPr>
                <w:rFonts w:ascii="Times New Roman" w:eastAsia="Times New Roman" w:hAnsi="Times New Roman"/>
                <w:b/>
                <w:bCs/>
                <w:color w:val="000000"/>
                <w:sz w:val="18"/>
                <w:szCs w:val="18"/>
                <w:lang w:eastAsia="ru-RU"/>
              </w:rPr>
            </w:pPr>
            <w:r w:rsidRPr="00303246">
              <w:rPr>
                <w:rFonts w:ascii="Times New Roman" w:hAnsi="Times New Roman"/>
                <w:b/>
                <w:sz w:val="18"/>
                <w:szCs w:val="18"/>
              </w:rPr>
              <w:t>47,07</w:t>
            </w:r>
          </w:p>
        </w:tc>
        <w:tc>
          <w:tcPr>
            <w:tcW w:w="852" w:type="dxa"/>
            <w:tcBorders>
              <w:top w:val="nil"/>
              <w:left w:val="nil"/>
              <w:bottom w:val="single" w:sz="4" w:space="0" w:color="auto"/>
              <w:right w:val="single" w:sz="4" w:space="0" w:color="auto"/>
            </w:tcBorders>
            <w:shd w:val="clear" w:color="auto" w:fill="auto"/>
            <w:noWrap/>
          </w:tcPr>
          <w:p w14:paraId="0E06C89D" w14:textId="459A650D" w:rsidR="008B04AA" w:rsidRPr="00303246" w:rsidRDefault="008B04AA" w:rsidP="008B04AA">
            <w:pPr>
              <w:spacing w:after="0" w:line="240" w:lineRule="auto"/>
              <w:jc w:val="center"/>
              <w:rPr>
                <w:rFonts w:ascii="Times New Roman" w:eastAsia="Times New Roman" w:hAnsi="Times New Roman"/>
                <w:b/>
                <w:bCs/>
                <w:color w:val="000000"/>
                <w:sz w:val="18"/>
                <w:szCs w:val="18"/>
                <w:lang w:eastAsia="ru-RU"/>
              </w:rPr>
            </w:pPr>
            <w:r w:rsidRPr="00303246">
              <w:rPr>
                <w:rFonts w:ascii="Times New Roman" w:eastAsia="Times New Roman" w:hAnsi="Times New Roman"/>
                <w:b/>
                <w:bCs/>
                <w:color w:val="000000"/>
                <w:sz w:val="18"/>
                <w:szCs w:val="18"/>
                <w:lang w:eastAsia="ru-RU"/>
              </w:rPr>
              <w:t>100,00</w:t>
            </w:r>
          </w:p>
        </w:tc>
      </w:tr>
    </w:tbl>
    <w:p w14:paraId="15ACA415" w14:textId="77777777" w:rsidR="00C104E1" w:rsidRPr="00303246" w:rsidRDefault="00C104E1" w:rsidP="00C104E1">
      <w:pPr>
        <w:spacing w:after="0" w:line="240" w:lineRule="auto"/>
        <w:ind w:firstLine="709"/>
        <w:jc w:val="both"/>
        <w:rPr>
          <w:rFonts w:ascii="Times New Roman" w:hAnsi="Times New Roman"/>
          <w:sz w:val="10"/>
          <w:szCs w:val="28"/>
        </w:rPr>
      </w:pPr>
    </w:p>
    <w:p w14:paraId="1B1F7AF8" w14:textId="290D6662"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Наибольшее исполнение уточненных бюджетных назначений по расходам за </w:t>
      </w:r>
      <w:r w:rsidR="00A74656" w:rsidRPr="00303246">
        <w:rPr>
          <w:rFonts w:ascii="Times New Roman" w:hAnsi="Times New Roman"/>
          <w:sz w:val="28"/>
          <w:szCs w:val="28"/>
        </w:rPr>
        <w:t>первое полугодие</w:t>
      </w:r>
      <w:r w:rsidRPr="00303246">
        <w:rPr>
          <w:rFonts w:ascii="Times New Roman" w:hAnsi="Times New Roman"/>
          <w:sz w:val="28"/>
          <w:szCs w:val="28"/>
        </w:rPr>
        <w:t xml:space="preserve"> 2025 года сложилось по главным распорядителям средств бюджета (ГРБС):</w:t>
      </w:r>
    </w:p>
    <w:p w14:paraId="21BD3E8F" w14:textId="4627944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Управление по трудовым и социальным вопросам Администрации муниципального образования «Майминский район» в общей сумме </w:t>
      </w:r>
      <w:r w:rsidR="008B04AA" w:rsidRPr="00303246">
        <w:rPr>
          <w:rFonts w:ascii="Times New Roman" w:hAnsi="Times New Roman"/>
          <w:sz w:val="28"/>
          <w:szCs w:val="28"/>
        </w:rPr>
        <w:t>194 569 483,71</w:t>
      </w:r>
      <w:r w:rsidRPr="00303246">
        <w:rPr>
          <w:rFonts w:ascii="Times New Roman" w:hAnsi="Times New Roman"/>
          <w:sz w:val="28"/>
          <w:szCs w:val="28"/>
        </w:rPr>
        <w:t xml:space="preserve"> руб. (или </w:t>
      </w:r>
      <w:r w:rsidR="008B04AA" w:rsidRPr="00303246">
        <w:rPr>
          <w:rFonts w:ascii="Times New Roman" w:hAnsi="Times New Roman"/>
          <w:sz w:val="28"/>
          <w:szCs w:val="28"/>
        </w:rPr>
        <w:t>60,61</w:t>
      </w:r>
      <w:r w:rsidRPr="00303246">
        <w:rPr>
          <w:rFonts w:ascii="Times New Roman" w:hAnsi="Times New Roman"/>
          <w:sz w:val="28"/>
          <w:szCs w:val="28"/>
        </w:rPr>
        <w:t xml:space="preserve"> %);</w:t>
      </w:r>
    </w:p>
    <w:p w14:paraId="7415ABD8" w14:textId="2EED3559"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Майминский районный Совет депутатов в общей сумме </w:t>
      </w:r>
      <w:r w:rsidR="008B04AA" w:rsidRPr="00303246">
        <w:rPr>
          <w:rFonts w:ascii="Times New Roman" w:hAnsi="Times New Roman"/>
          <w:sz w:val="28"/>
          <w:szCs w:val="28"/>
        </w:rPr>
        <w:t xml:space="preserve">4 548 048,64 </w:t>
      </w:r>
      <w:r w:rsidRPr="00303246">
        <w:rPr>
          <w:rFonts w:ascii="Times New Roman" w:hAnsi="Times New Roman"/>
          <w:sz w:val="28"/>
          <w:szCs w:val="28"/>
        </w:rPr>
        <w:t xml:space="preserve">руб. (или </w:t>
      </w:r>
      <w:r w:rsidR="008B04AA" w:rsidRPr="00303246">
        <w:rPr>
          <w:rFonts w:ascii="Times New Roman" w:hAnsi="Times New Roman"/>
          <w:sz w:val="28"/>
          <w:szCs w:val="28"/>
        </w:rPr>
        <w:t>61,65</w:t>
      </w:r>
      <w:r w:rsidRPr="00303246">
        <w:rPr>
          <w:rFonts w:ascii="Times New Roman" w:hAnsi="Times New Roman"/>
          <w:sz w:val="28"/>
          <w:szCs w:val="28"/>
        </w:rPr>
        <w:t xml:space="preserve"> %);</w:t>
      </w:r>
    </w:p>
    <w:p w14:paraId="6CFDE214" w14:textId="6A8E909E"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Наименьшее исполнение уточненных бюджетных назначений по расходам сложилось в Администрации муниципального образования «Майминский район» в общей сумме </w:t>
      </w:r>
      <w:r w:rsidR="008B04AA" w:rsidRPr="00303246">
        <w:rPr>
          <w:rFonts w:ascii="Times New Roman" w:hAnsi="Times New Roman"/>
          <w:sz w:val="28"/>
          <w:szCs w:val="28"/>
        </w:rPr>
        <w:t>258 282 914,07</w:t>
      </w:r>
      <w:r w:rsidRPr="00303246">
        <w:rPr>
          <w:rFonts w:ascii="Times New Roman" w:hAnsi="Times New Roman"/>
          <w:sz w:val="28"/>
          <w:szCs w:val="28"/>
        </w:rPr>
        <w:t xml:space="preserve"> руб. (или </w:t>
      </w:r>
      <w:r w:rsidR="008B04AA" w:rsidRPr="00303246">
        <w:rPr>
          <w:rFonts w:ascii="Times New Roman" w:hAnsi="Times New Roman"/>
          <w:sz w:val="28"/>
          <w:szCs w:val="28"/>
        </w:rPr>
        <w:t>38,04</w:t>
      </w:r>
      <w:r w:rsidRPr="00303246">
        <w:rPr>
          <w:rFonts w:ascii="Times New Roman" w:hAnsi="Times New Roman"/>
          <w:sz w:val="28"/>
          <w:szCs w:val="28"/>
        </w:rPr>
        <w:t xml:space="preserve"> %).</w:t>
      </w:r>
    </w:p>
    <w:p w14:paraId="62D704A3" w14:textId="7777777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Исполнение бюджета по расходам в разрезе видов расходов составило:</w:t>
      </w:r>
    </w:p>
    <w:p w14:paraId="6DD9C64A" w14:textId="67DDEFE6" w:rsidR="00C104E1" w:rsidRPr="00303246" w:rsidRDefault="00C104E1" w:rsidP="00C104E1">
      <w:pPr>
        <w:spacing w:after="0" w:line="240" w:lineRule="auto"/>
        <w:ind w:firstLine="709"/>
        <w:jc w:val="both"/>
        <w:rPr>
          <w:rFonts w:ascii="Times New Roman" w:hAnsi="Times New Roman"/>
          <w:b/>
          <w:sz w:val="28"/>
          <w:szCs w:val="28"/>
        </w:rPr>
      </w:pPr>
      <w:r w:rsidRPr="00303246">
        <w:rPr>
          <w:rFonts w:ascii="Times New Roman" w:hAnsi="Times New Roman"/>
          <w:sz w:val="28"/>
          <w:szCs w:val="28"/>
        </w:rPr>
        <w:t xml:space="preserve">- 100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исполнены в общей сумме </w:t>
      </w:r>
      <w:r w:rsidR="0019686C" w:rsidRPr="00303246">
        <w:rPr>
          <w:rFonts w:ascii="Times New Roman" w:hAnsi="Times New Roman"/>
          <w:sz w:val="28"/>
          <w:szCs w:val="28"/>
        </w:rPr>
        <w:t>396 248 110,70</w:t>
      </w:r>
      <w:r w:rsidRPr="00303246">
        <w:rPr>
          <w:rFonts w:ascii="Times New Roman" w:hAnsi="Times New Roman"/>
          <w:sz w:val="28"/>
          <w:szCs w:val="28"/>
        </w:rPr>
        <w:t xml:space="preserve"> руб. (или </w:t>
      </w:r>
      <w:r w:rsidR="0019686C" w:rsidRPr="00303246">
        <w:rPr>
          <w:rFonts w:ascii="Times New Roman" w:hAnsi="Times New Roman"/>
          <w:sz w:val="28"/>
          <w:szCs w:val="28"/>
        </w:rPr>
        <w:t>51,02</w:t>
      </w:r>
      <w:r w:rsidRPr="00303246">
        <w:rPr>
          <w:rFonts w:ascii="Times New Roman" w:hAnsi="Times New Roman"/>
          <w:sz w:val="28"/>
          <w:szCs w:val="28"/>
        </w:rPr>
        <w:t xml:space="preserve"> % от уточненных бюджетных назначений по расходам);</w:t>
      </w:r>
    </w:p>
    <w:p w14:paraId="5699065C" w14:textId="4D085F68"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- 200 «Закупка товаров, работ и услуг для обеспечения государственных (муниципальных) нужд» исполнены в общей сумме </w:t>
      </w:r>
      <w:r w:rsidR="0019686C" w:rsidRPr="00303246">
        <w:rPr>
          <w:rFonts w:ascii="Times New Roman" w:hAnsi="Times New Roman"/>
          <w:sz w:val="28"/>
          <w:szCs w:val="28"/>
        </w:rPr>
        <w:t>109 984 362,02</w:t>
      </w:r>
      <w:r w:rsidRPr="00303246">
        <w:rPr>
          <w:rFonts w:ascii="Times New Roman" w:hAnsi="Times New Roman"/>
          <w:sz w:val="28"/>
          <w:szCs w:val="28"/>
        </w:rPr>
        <w:t xml:space="preserve">руб. (или </w:t>
      </w:r>
      <w:r w:rsidR="0019686C" w:rsidRPr="00303246">
        <w:rPr>
          <w:rFonts w:ascii="Times New Roman" w:hAnsi="Times New Roman"/>
          <w:sz w:val="28"/>
          <w:szCs w:val="28"/>
        </w:rPr>
        <w:t>29,79</w:t>
      </w:r>
      <w:r w:rsidRPr="00303246">
        <w:rPr>
          <w:rFonts w:ascii="Times New Roman" w:hAnsi="Times New Roman"/>
          <w:sz w:val="28"/>
          <w:szCs w:val="28"/>
        </w:rPr>
        <w:t xml:space="preserve"> % от уточненных бюджетных назначений по расходам);</w:t>
      </w:r>
    </w:p>
    <w:p w14:paraId="4795CC77" w14:textId="6F01462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- 300 «Социальное обеспечение и иные выплаты населению» исполнены в общей сумме </w:t>
      </w:r>
      <w:r w:rsidR="0019686C" w:rsidRPr="00303246">
        <w:rPr>
          <w:rFonts w:ascii="Times New Roman" w:hAnsi="Times New Roman"/>
          <w:sz w:val="28"/>
          <w:szCs w:val="28"/>
        </w:rPr>
        <w:t xml:space="preserve">11 438 416,47 </w:t>
      </w:r>
      <w:r w:rsidRPr="00303246">
        <w:rPr>
          <w:rFonts w:ascii="Times New Roman" w:hAnsi="Times New Roman"/>
          <w:sz w:val="28"/>
          <w:szCs w:val="28"/>
        </w:rPr>
        <w:t xml:space="preserve">руб. (или </w:t>
      </w:r>
      <w:r w:rsidR="0019686C" w:rsidRPr="00303246">
        <w:rPr>
          <w:rFonts w:ascii="Times New Roman" w:hAnsi="Times New Roman"/>
          <w:sz w:val="28"/>
          <w:szCs w:val="28"/>
        </w:rPr>
        <w:t>45,72</w:t>
      </w:r>
      <w:r w:rsidRPr="00303246">
        <w:rPr>
          <w:rFonts w:ascii="Times New Roman" w:hAnsi="Times New Roman"/>
          <w:sz w:val="28"/>
          <w:szCs w:val="28"/>
        </w:rPr>
        <w:t xml:space="preserve"> % от уточненных бюджетных назначений по расходам);</w:t>
      </w:r>
    </w:p>
    <w:p w14:paraId="58D1D14A" w14:textId="58CA2883"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- 400 «Капитальные вложения в объекты государственной (муниципальной) собственности» исполнены в общей сумме </w:t>
      </w:r>
      <w:r w:rsidR="00B42324" w:rsidRPr="00303246">
        <w:rPr>
          <w:rFonts w:ascii="Times New Roman" w:hAnsi="Times New Roman"/>
          <w:sz w:val="28"/>
          <w:szCs w:val="28"/>
        </w:rPr>
        <w:t>26 383 943,11</w:t>
      </w:r>
      <w:r w:rsidRPr="00303246">
        <w:rPr>
          <w:rFonts w:ascii="Times New Roman" w:hAnsi="Times New Roman"/>
          <w:sz w:val="28"/>
          <w:szCs w:val="28"/>
        </w:rPr>
        <w:t xml:space="preserve"> (или </w:t>
      </w:r>
      <w:r w:rsidR="00B42324" w:rsidRPr="00303246">
        <w:rPr>
          <w:rFonts w:ascii="Times New Roman" w:hAnsi="Times New Roman"/>
          <w:sz w:val="28"/>
          <w:szCs w:val="28"/>
        </w:rPr>
        <w:t>57,67</w:t>
      </w:r>
      <w:r w:rsidRPr="00303246">
        <w:rPr>
          <w:rFonts w:ascii="Times New Roman" w:hAnsi="Times New Roman"/>
          <w:sz w:val="28"/>
          <w:szCs w:val="28"/>
        </w:rPr>
        <w:t xml:space="preserve"> % от уточненных бюджетных назначений по расходам);</w:t>
      </w:r>
    </w:p>
    <w:p w14:paraId="0456D87B" w14:textId="3BACE4A0"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- 500 «Межбюджетные трансферты» исполнены в общей сумме </w:t>
      </w:r>
      <w:r w:rsidR="00B42324" w:rsidRPr="00303246">
        <w:rPr>
          <w:rFonts w:ascii="Times New Roman" w:hAnsi="Times New Roman"/>
          <w:sz w:val="28"/>
          <w:szCs w:val="28"/>
        </w:rPr>
        <w:t>65 100 555,38</w:t>
      </w:r>
      <w:r w:rsidRPr="00303246">
        <w:rPr>
          <w:rFonts w:ascii="Times New Roman" w:hAnsi="Times New Roman"/>
          <w:sz w:val="28"/>
          <w:szCs w:val="28"/>
        </w:rPr>
        <w:t xml:space="preserve"> руб. (или </w:t>
      </w:r>
      <w:r w:rsidR="00B42324" w:rsidRPr="00303246">
        <w:rPr>
          <w:rFonts w:ascii="Times New Roman" w:hAnsi="Times New Roman"/>
          <w:sz w:val="28"/>
          <w:szCs w:val="28"/>
        </w:rPr>
        <w:t>56,62</w:t>
      </w:r>
      <w:r w:rsidRPr="00303246">
        <w:rPr>
          <w:rFonts w:ascii="Times New Roman" w:hAnsi="Times New Roman"/>
          <w:sz w:val="28"/>
          <w:szCs w:val="28"/>
        </w:rPr>
        <w:t xml:space="preserve"> % от уточненных бюджетных назначений по расходам);</w:t>
      </w:r>
    </w:p>
    <w:p w14:paraId="12BB9CEF" w14:textId="1274B7F0"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lastRenderedPageBreak/>
        <w:t xml:space="preserve">- 600 «Предоставление субсидий бюджетным, автономным учреждениям и иным некоммерческим организациям» исполнены в общей сумме </w:t>
      </w:r>
      <w:r w:rsidR="00B42324" w:rsidRPr="00303246">
        <w:rPr>
          <w:rFonts w:ascii="Times New Roman" w:hAnsi="Times New Roman"/>
          <w:sz w:val="28"/>
          <w:szCs w:val="28"/>
        </w:rPr>
        <w:t>536 774 784,89</w:t>
      </w:r>
      <w:r w:rsidRPr="00303246">
        <w:rPr>
          <w:rFonts w:ascii="Times New Roman" w:hAnsi="Times New Roman"/>
          <w:sz w:val="28"/>
          <w:szCs w:val="28"/>
        </w:rPr>
        <w:t xml:space="preserve"> руб. (или </w:t>
      </w:r>
      <w:r w:rsidR="00B42324" w:rsidRPr="00303246">
        <w:rPr>
          <w:rFonts w:ascii="Times New Roman" w:hAnsi="Times New Roman"/>
          <w:sz w:val="28"/>
          <w:szCs w:val="28"/>
        </w:rPr>
        <w:t>49,32</w:t>
      </w:r>
      <w:r w:rsidRPr="00303246">
        <w:rPr>
          <w:rFonts w:ascii="Times New Roman" w:hAnsi="Times New Roman"/>
          <w:sz w:val="28"/>
          <w:szCs w:val="28"/>
        </w:rPr>
        <w:t xml:space="preserve"> % от уточненных бюджетных назначений по расходам);</w:t>
      </w:r>
    </w:p>
    <w:p w14:paraId="428043C8" w14:textId="607B2712"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- 800 «Иные бюджетные ассигнования» исполнены в общей сумме </w:t>
      </w:r>
      <w:r w:rsidR="00B42324" w:rsidRPr="00303246">
        <w:rPr>
          <w:rFonts w:ascii="Times New Roman" w:hAnsi="Times New Roman"/>
          <w:sz w:val="28"/>
          <w:szCs w:val="28"/>
        </w:rPr>
        <w:t>58 560 574,90</w:t>
      </w:r>
      <w:r w:rsidRPr="00303246">
        <w:rPr>
          <w:rFonts w:ascii="Times New Roman" w:hAnsi="Times New Roman"/>
          <w:sz w:val="28"/>
          <w:szCs w:val="28"/>
        </w:rPr>
        <w:t xml:space="preserve"> руб. (или </w:t>
      </w:r>
      <w:r w:rsidR="00B42324" w:rsidRPr="00303246">
        <w:rPr>
          <w:rFonts w:ascii="Times New Roman" w:hAnsi="Times New Roman"/>
          <w:sz w:val="28"/>
          <w:szCs w:val="28"/>
        </w:rPr>
        <w:t>42,24</w:t>
      </w:r>
      <w:r w:rsidRPr="00303246">
        <w:rPr>
          <w:rFonts w:ascii="Times New Roman" w:hAnsi="Times New Roman"/>
          <w:sz w:val="28"/>
          <w:szCs w:val="28"/>
        </w:rPr>
        <w:t xml:space="preserve"> % от уточненных бюджетных назначений по расходам).</w:t>
      </w:r>
    </w:p>
    <w:p w14:paraId="3A19DDE7" w14:textId="3FD00E89"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rPr>
        <w:t xml:space="preserve">3.1. Согласно данным Отчета </w:t>
      </w:r>
      <w:r w:rsidRPr="00303246">
        <w:rPr>
          <w:rFonts w:ascii="Times New Roman" w:hAnsi="Times New Roman"/>
          <w:sz w:val="28"/>
          <w:szCs w:val="24"/>
          <w:lang w:eastAsia="ru-RU"/>
        </w:rPr>
        <w:t>об исполнении бюджета</w:t>
      </w:r>
      <w:r w:rsidRPr="00303246">
        <w:rPr>
          <w:rFonts w:ascii="Times New Roman" w:hAnsi="Times New Roman"/>
          <w:sz w:val="28"/>
          <w:szCs w:val="28"/>
        </w:rPr>
        <w:t xml:space="preserve"> (ф. 0503117-НП), Отчета о бюджетных обязательствах (ф. 0503128-НП) </w:t>
      </w:r>
      <w:r w:rsidR="00E629DA" w:rsidRPr="00303246">
        <w:rPr>
          <w:rFonts w:ascii="Times New Roman" w:hAnsi="Times New Roman"/>
          <w:sz w:val="28"/>
        </w:rPr>
        <w:t>по состоянию на 01.07</w:t>
      </w:r>
      <w:r w:rsidRPr="00303246">
        <w:rPr>
          <w:rFonts w:ascii="Times New Roman" w:hAnsi="Times New Roman"/>
          <w:sz w:val="28"/>
        </w:rPr>
        <w:t xml:space="preserve">.2025 </w:t>
      </w:r>
      <w:r w:rsidRPr="00303246">
        <w:rPr>
          <w:rFonts w:ascii="Times New Roman" w:hAnsi="Times New Roman"/>
          <w:sz w:val="28"/>
          <w:szCs w:val="28"/>
        </w:rPr>
        <w:t xml:space="preserve">на реализацию Национальных проектов </w:t>
      </w:r>
      <w:r w:rsidRPr="00303246">
        <w:rPr>
          <w:rFonts w:ascii="Times New Roman" w:hAnsi="Times New Roman"/>
          <w:sz w:val="28"/>
        </w:rPr>
        <w:t xml:space="preserve">бюджетные назначения утверждены в объеме </w:t>
      </w:r>
      <w:r w:rsidRPr="00303246">
        <w:rPr>
          <w:rFonts w:ascii="Times New Roman" w:hAnsi="Times New Roman"/>
          <w:sz w:val="28"/>
          <w:lang w:eastAsia="ru-RU"/>
        </w:rPr>
        <w:t xml:space="preserve">116 265 426,45 </w:t>
      </w:r>
      <w:r w:rsidRPr="00303246">
        <w:rPr>
          <w:rFonts w:ascii="Times New Roman" w:hAnsi="Times New Roman"/>
          <w:sz w:val="28"/>
        </w:rPr>
        <w:t xml:space="preserve">руб., </w:t>
      </w:r>
      <w:r w:rsidRPr="00303246">
        <w:rPr>
          <w:rFonts w:ascii="Times New Roman" w:hAnsi="Times New Roman"/>
          <w:sz w:val="28"/>
          <w:szCs w:val="28"/>
        </w:rPr>
        <w:t xml:space="preserve">что соответствует данным Сводной бюджетной росписи </w:t>
      </w:r>
      <w:r w:rsidRPr="00303246">
        <w:rPr>
          <w:rFonts w:ascii="Times New Roman" w:hAnsi="Times New Roman"/>
          <w:noProof/>
          <w:sz w:val="28"/>
          <w:szCs w:val="28"/>
          <w:lang w:eastAsia="ru-RU"/>
        </w:rPr>
        <w:drawing>
          <wp:inline distT="0" distB="0" distL="0" distR="0" wp14:anchorId="5D02DE37" wp14:editId="5213D0C7">
            <wp:extent cx="8890" cy="8890"/>
            <wp:effectExtent l="0" t="0" r="0" b="0"/>
            <wp:docPr id="8" name="Picture 1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7"/>
                    <pic:cNvPicPr>
                      <a:picLocks noChangeAspect="1" noChangeArrowheads="1"/>
                    </pic:cNvPicPr>
                  </pic:nvPicPr>
                  <pic:blipFill>
                    <a:blip r:embed="rId13"/>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303246">
        <w:rPr>
          <w:rFonts w:ascii="Times New Roman" w:hAnsi="Times New Roman"/>
          <w:sz w:val="28"/>
          <w:szCs w:val="28"/>
        </w:rPr>
        <w:t>бюджета МО «Майминский район» на 2025 год.</w:t>
      </w:r>
    </w:p>
    <w:p w14:paraId="0D62C9D4" w14:textId="10CC80FD" w:rsidR="00C104E1" w:rsidRPr="00303246" w:rsidRDefault="00E629DA"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По состоянию на 01.07</w:t>
      </w:r>
      <w:r w:rsidR="00C104E1" w:rsidRPr="00303246">
        <w:rPr>
          <w:rFonts w:ascii="Times New Roman" w:hAnsi="Times New Roman"/>
          <w:sz w:val="28"/>
          <w:szCs w:val="28"/>
        </w:rPr>
        <w:t xml:space="preserve">.2025 </w:t>
      </w:r>
      <w:bookmarkStart w:id="10" w:name="_Hlk182251867"/>
      <w:r w:rsidR="00C104E1" w:rsidRPr="00303246">
        <w:rPr>
          <w:rFonts w:ascii="Times New Roman" w:hAnsi="Times New Roman"/>
          <w:sz w:val="28"/>
          <w:szCs w:val="28"/>
        </w:rPr>
        <w:t>на реализацию Национальных проектов:</w:t>
      </w:r>
    </w:p>
    <w:p w14:paraId="21E57481" w14:textId="7777777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утверждены бюджетные ассигнования и лимиты бюджетных обязательств в общей сумме 116 265 426,45 руб.;</w:t>
      </w:r>
    </w:p>
    <w:p w14:paraId="7AB32BF6" w14:textId="320AFCD0"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приняты бюджетные обязательства в общей сумме </w:t>
      </w:r>
      <w:r w:rsidR="00E629DA" w:rsidRPr="00303246">
        <w:rPr>
          <w:rFonts w:ascii="Times New Roman" w:hAnsi="Times New Roman"/>
          <w:sz w:val="28"/>
          <w:szCs w:val="28"/>
        </w:rPr>
        <w:t>111 899 442,09</w:t>
      </w:r>
      <w:r w:rsidRPr="00303246">
        <w:rPr>
          <w:rFonts w:ascii="Times New Roman" w:hAnsi="Times New Roman"/>
          <w:sz w:val="28"/>
          <w:szCs w:val="28"/>
        </w:rPr>
        <w:t xml:space="preserve"> руб. (или </w:t>
      </w:r>
      <w:r w:rsidR="00E629DA" w:rsidRPr="00303246">
        <w:rPr>
          <w:rFonts w:ascii="Times New Roman" w:hAnsi="Times New Roman"/>
          <w:sz w:val="28"/>
          <w:szCs w:val="28"/>
        </w:rPr>
        <w:t>96,24</w:t>
      </w:r>
      <w:r w:rsidRPr="00303246">
        <w:rPr>
          <w:rFonts w:ascii="Times New Roman" w:hAnsi="Times New Roman"/>
          <w:sz w:val="28"/>
          <w:szCs w:val="28"/>
        </w:rPr>
        <w:t xml:space="preserve"> %);</w:t>
      </w:r>
    </w:p>
    <w:p w14:paraId="46AA77ED" w14:textId="6DF347F5"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приняты денежные обязательства в сумме </w:t>
      </w:r>
      <w:r w:rsidR="00E629DA" w:rsidRPr="00303246">
        <w:rPr>
          <w:rFonts w:ascii="Times New Roman" w:hAnsi="Times New Roman"/>
          <w:sz w:val="28"/>
          <w:szCs w:val="28"/>
        </w:rPr>
        <w:t>38 810 088,18</w:t>
      </w:r>
      <w:r w:rsidRPr="00303246">
        <w:rPr>
          <w:rFonts w:ascii="Times New Roman" w:hAnsi="Times New Roman"/>
          <w:sz w:val="28"/>
          <w:szCs w:val="28"/>
        </w:rPr>
        <w:t xml:space="preserve"> руб. и исполнено денежных обязательств на общую сумму </w:t>
      </w:r>
      <w:r w:rsidR="00E629DA" w:rsidRPr="00303246">
        <w:rPr>
          <w:rFonts w:ascii="Times New Roman" w:hAnsi="Times New Roman"/>
          <w:sz w:val="28"/>
          <w:szCs w:val="28"/>
        </w:rPr>
        <w:t>32 267 473,98</w:t>
      </w:r>
      <w:r w:rsidRPr="00303246">
        <w:rPr>
          <w:rFonts w:ascii="Times New Roman" w:hAnsi="Times New Roman"/>
          <w:sz w:val="28"/>
          <w:szCs w:val="28"/>
        </w:rPr>
        <w:t xml:space="preserve"> руб. (или </w:t>
      </w:r>
      <w:r w:rsidR="00E629DA" w:rsidRPr="00303246">
        <w:rPr>
          <w:rFonts w:ascii="Times New Roman" w:hAnsi="Times New Roman"/>
          <w:sz w:val="28"/>
          <w:szCs w:val="28"/>
        </w:rPr>
        <w:t>83,14</w:t>
      </w:r>
      <w:r w:rsidRPr="00303246">
        <w:rPr>
          <w:rFonts w:ascii="Times New Roman" w:hAnsi="Times New Roman"/>
          <w:sz w:val="28"/>
          <w:szCs w:val="28"/>
        </w:rPr>
        <w:t xml:space="preserve"> %).</w:t>
      </w:r>
    </w:p>
    <w:bookmarkEnd w:id="10"/>
    <w:p w14:paraId="14C786CF" w14:textId="7777777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szCs w:val="28"/>
        </w:rPr>
        <w:t>Исполнение бюджетных назначений в разрезе Национальных проектов сложилось следующим образом:</w:t>
      </w:r>
    </w:p>
    <w:p w14:paraId="458B6028" w14:textId="77777777" w:rsidR="00C104E1" w:rsidRPr="00303246" w:rsidRDefault="00C104E1" w:rsidP="00C104E1">
      <w:pPr>
        <w:spacing w:after="0" w:line="240" w:lineRule="auto"/>
        <w:ind w:firstLine="709"/>
        <w:jc w:val="both"/>
        <w:rPr>
          <w:rFonts w:ascii="Times New Roman" w:hAnsi="Times New Roman"/>
          <w:bCs/>
          <w:sz w:val="28"/>
          <w:szCs w:val="28"/>
        </w:rPr>
      </w:pPr>
      <w:r w:rsidRPr="00303246">
        <w:rPr>
          <w:rFonts w:ascii="Times New Roman" w:hAnsi="Times New Roman"/>
          <w:bCs/>
          <w:sz w:val="28"/>
          <w:szCs w:val="28"/>
        </w:rPr>
        <w:t>1) в рамках Национального проекта «Инфраструктура для жизни»</w:t>
      </w:r>
      <w:r w:rsidRPr="00303246">
        <w:rPr>
          <w:rFonts w:ascii="Times New Roman" w:hAnsi="Times New Roman"/>
          <w:sz w:val="28"/>
        </w:rPr>
        <w:t xml:space="preserve"> в составе:</w:t>
      </w:r>
    </w:p>
    <w:p w14:paraId="0EF4B7C6" w14:textId="45BD04F6"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федерального </w:t>
      </w:r>
      <w:hyperlink r:id="rId14" w:history="1">
        <w:r w:rsidRPr="00303246">
          <w:rPr>
            <w:rFonts w:ascii="Times New Roman" w:hAnsi="Times New Roman"/>
            <w:sz w:val="28"/>
          </w:rPr>
          <w:t>проект</w:t>
        </w:r>
      </w:hyperlink>
      <w:r w:rsidRPr="00303246">
        <w:rPr>
          <w:rFonts w:ascii="Times New Roman" w:hAnsi="Times New Roman"/>
          <w:sz w:val="28"/>
        </w:rPr>
        <w:t xml:space="preserve">а «Региональная и местная дорожная сеть» по КБК 890/0409/161И8SД999/000 «Повышение качества дорожной сети в отношении автомобильных дорог общего пользования местного значения и искусственных сооружений на них» утверждено в общей сумме 43 727 353,54 руб. Исполнение в первом </w:t>
      </w:r>
      <w:r w:rsidR="00E629DA" w:rsidRPr="00303246">
        <w:rPr>
          <w:rFonts w:ascii="Times New Roman" w:hAnsi="Times New Roman"/>
          <w:sz w:val="28"/>
        </w:rPr>
        <w:t>полугодии</w:t>
      </w:r>
      <w:r w:rsidRPr="00303246">
        <w:rPr>
          <w:rFonts w:ascii="Times New Roman" w:hAnsi="Times New Roman"/>
          <w:sz w:val="28"/>
        </w:rPr>
        <w:t xml:space="preserve"> 2025 года </w:t>
      </w:r>
      <w:r w:rsidR="00E629DA" w:rsidRPr="00303246">
        <w:rPr>
          <w:rFonts w:ascii="Times New Roman" w:hAnsi="Times New Roman"/>
          <w:sz w:val="28"/>
        </w:rPr>
        <w:t xml:space="preserve">составило </w:t>
      </w:r>
      <w:r w:rsidR="000B5D1D" w:rsidRPr="00303246">
        <w:rPr>
          <w:rFonts w:ascii="Times New Roman" w:hAnsi="Times New Roman"/>
          <w:sz w:val="28"/>
        </w:rPr>
        <w:t xml:space="preserve">5 523 209,87 </w:t>
      </w:r>
      <w:r w:rsidR="00E629DA" w:rsidRPr="00303246">
        <w:rPr>
          <w:rFonts w:ascii="Times New Roman" w:hAnsi="Times New Roman"/>
          <w:sz w:val="28"/>
        </w:rPr>
        <w:t>руб.</w:t>
      </w:r>
      <w:r w:rsidR="00A44889" w:rsidRPr="00303246">
        <w:rPr>
          <w:rFonts w:ascii="Times New Roman" w:hAnsi="Times New Roman"/>
          <w:sz w:val="28"/>
        </w:rPr>
        <w:t xml:space="preserve">(или </w:t>
      </w:r>
      <w:r w:rsidR="000B5D1D" w:rsidRPr="00303246">
        <w:rPr>
          <w:rFonts w:ascii="Times New Roman" w:hAnsi="Times New Roman"/>
          <w:sz w:val="28"/>
        </w:rPr>
        <w:t>12,6</w:t>
      </w:r>
      <w:r w:rsidR="00A44889" w:rsidRPr="00303246">
        <w:rPr>
          <w:rFonts w:ascii="Times New Roman" w:hAnsi="Times New Roman"/>
          <w:sz w:val="28"/>
        </w:rPr>
        <w:t>%)</w:t>
      </w:r>
      <w:r w:rsidRPr="00303246">
        <w:rPr>
          <w:rFonts w:ascii="Times New Roman" w:hAnsi="Times New Roman"/>
          <w:sz w:val="28"/>
        </w:rPr>
        <w:t>;</w:t>
      </w:r>
    </w:p>
    <w:p w14:paraId="5D3AE737" w14:textId="4FAF675F"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 xml:space="preserve">- федерального </w:t>
      </w:r>
      <w:hyperlink r:id="rId15" w:history="1">
        <w:r w:rsidRPr="00303246">
          <w:rPr>
            <w:rFonts w:ascii="Times New Roman" w:hAnsi="Times New Roman"/>
            <w:sz w:val="28"/>
          </w:rPr>
          <w:t>проект</w:t>
        </w:r>
      </w:hyperlink>
      <w:r w:rsidRPr="00303246">
        <w:rPr>
          <w:rFonts w:ascii="Times New Roman" w:hAnsi="Times New Roman"/>
          <w:sz w:val="28"/>
        </w:rPr>
        <w:t xml:space="preserve">а «Формирование комфортной городской среды» по КБК 890/0503/161И455551/000 «Реализация программ формирования современной городской среды» утверждено в общей сумме 18 365 472,91 руб. Исполнение в первом </w:t>
      </w:r>
      <w:r w:rsidR="00A44889" w:rsidRPr="00303246">
        <w:rPr>
          <w:rFonts w:ascii="Times New Roman" w:hAnsi="Times New Roman"/>
          <w:sz w:val="28"/>
        </w:rPr>
        <w:t>полугодии</w:t>
      </w:r>
      <w:r w:rsidRPr="00303246">
        <w:rPr>
          <w:rFonts w:ascii="Times New Roman" w:hAnsi="Times New Roman"/>
          <w:sz w:val="28"/>
        </w:rPr>
        <w:t xml:space="preserve"> 2025 года отсутствует;</w:t>
      </w:r>
    </w:p>
    <w:p w14:paraId="37C52357" w14:textId="77777777" w:rsidR="00C104E1" w:rsidRPr="00303246" w:rsidRDefault="00C104E1" w:rsidP="00C104E1">
      <w:pPr>
        <w:spacing w:after="0" w:line="240" w:lineRule="auto"/>
        <w:ind w:firstLine="709"/>
        <w:jc w:val="both"/>
        <w:rPr>
          <w:rFonts w:ascii="Times New Roman" w:hAnsi="Times New Roman"/>
          <w:bCs/>
          <w:sz w:val="28"/>
          <w:szCs w:val="28"/>
        </w:rPr>
      </w:pPr>
      <w:r w:rsidRPr="00303246">
        <w:rPr>
          <w:rFonts w:ascii="Times New Roman" w:hAnsi="Times New Roman"/>
          <w:bCs/>
          <w:sz w:val="28"/>
          <w:szCs w:val="28"/>
        </w:rPr>
        <w:t xml:space="preserve">2) в рамках Национального проекта «Молодежь и дети» </w:t>
      </w:r>
      <w:r w:rsidRPr="00303246">
        <w:rPr>
          <w:rFonts w:ascii="Times New Roman" w:hAnsi="Times New Roman"/>
          <w:sz w:val="28"/>
        </w:rPr>
        <w:t>в составе федерального проекта «Педагоги и наставники»</w:t>
      </w:r>
      <w:r w:rsidRPr="00303246">
        <w:rPr>
          <w:rFonts w:ascii="Times New Roman" w:hAnsi="Times New Roman"/>
          <w:bCs/>
          <w:sz w:val="28"/>
          <w:szCs w:val="28"/>
        </w:rPr>
        <w:t xml:space="preserve"> по КБК:</w:t>
      </w:r>
    </w:p>
    <w:p w14:paraId="20E98BD6" w14:textId="42C43036" w:rsidR="00C104E1" w:rsidRPr="00303246" w:rsidRDefault="00C104E1" w:rsidP="00C104E1">
      <w:pPr>
        <w:spacing w:after="0" w:line="240" w:lineRule="auto"/>
        <w:ind w:firstLine="709"/>
        <w:jc w:val="both"/>
        <w:rPr>
          <w:rFonts w:ascii="Times New Roman" w:hAnsi="Times New Roman"/>
          <w:bCs/>
          <w:sz w:val="28"/>
          <w:szCs w:val="28"/>
        </w:rPr>
      </w:pPr>
      <w:r w:rsidRPr="00303246">
        <w:rPr>
          <w:rFonts w:ascii="Times New Roman" w:hAnsi="Times New Roman"/>
          <w:bCs/>
          <w:sz w:val="28"/>
          <w:szCs w:val="28"/>
        </w:rPr>
        <w:t xml:space="preserve">- 074/0702/121Ю650501/000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утверждено в общей сумме 1 173 000,00 руб. Исполнено за </w:t>
      </w:r>
      <w:r w:rsidR="00A74656" w:rsidRPr="00303246">
        <w:rPr>
          <w:rFonts w:ascii="Times New Roman" w:hAnsi="Times New Roman"/>
          <w:bCs/>
          <w:sz w:val="28"/>
          <w:szCs w:val="28"/>
        </w:rPr>
        <w:t>первое полугодие</w:t>
      </w:r>
      <w:r w:rsidRPr="00303246">
        <w:rPr>
          <w:rFonts w:ascii="Times New Roman" w:hAnsi="Times New Roman"/>
          <w:bCs/>
          <w:sz w:val="28"/>
          <w:szCs w:val="28"/>
        </w:rPr>
        <w:t xml:space="preserve"> 2025 года в общей сумме </w:t>
      </w:r>
      <w:r w:rsidR="00A44889" w:rsidRPr="00303246">
        <w:rPr>
          <w:rFonts w:ascii="Times New Roman" w:hAnsi="Times New Roman"/>
          <w:bCs/>
          <w:sz w:val="28"/>
          <w:szCs w:val="28"/>
        </w:rPr>
        <w:t>567 060,36</w:t>
      </w:r>
      <w:r w:rsidRPr="00303246">
        <w:rPr>
          <w:rFonts w:ascii="Times New Roman" w:hAnsi="Times New Roman"/>
          <w:bCs/>
          <w:sz w:val="28"/>
          <w:szCs w:val="28"/>
        </w:rPr>
        <w:t xml:space="preserve"> руб. (или </w:t>
      </w:r>
      <w:r w:rsidR="00A44889" w:rsidRPr="00303246">
        <w:rPr>
          <w:rFonts w:ascii="Times New Roman" w:hAnsi="Times New Roman"/>
          <w:bCs/>
          <w:sz w:val="28"/>
          <w:szCs w:val="28"/>
        </w:rPr>
        <w:t>48,34</w:t>
      </w:r>
      <w:r w:rsidRPr="00303246">
        <w:rPr>
          <w:rFonts w:ascii="Times New Roman" w:hAnsi="Times New Roman"/>
          <w:bCs/>
          <w:sz w:val="28"/>
          <w:szCs w:val="28"/>
        </w:rPr>
        <w:t xml:space="preserve"> %);</w:t>
      </w:r>
    </w:p>
    <w:p w14:paraId="3AA6524E" w14:textId="51DF06D5" w:rsidR="00C104E1" w:rsidRPr="00303246" w:rsidRDefault="00C104E1" w:rsidP="00C104E1">
      <w:pPr>
        <w:spacing w:after="0" w:line="240" w:lineRule="auto"/>
        <w:ind w:firstLine="709"/>
        <w:jc w:val="both"/>
        <w:rPr>
          <w:rFonts w:ascii="Times New Roman" w:hAnsi="Times New Roman"/>
          <w:bCs/>
          <w:sz w:val="28"/>
          <w:szCs w:val="28"/>
        </w:rPr>
      </w:pPr>
      <w:r w:rsidRPr="00303246">
        <w:rPr>
          <w:rFonts w:ascii="Times New Roman" w:hAnsi="Times New Roman"/>
          <w:bCs/>
          <w:sz w:val="28"/>
          <w:szCs w:val="28"/>
        </w:rPr>
        <w:lastRenderedPageBreak/>
        <w:t xml:space="preserve">- 074/0702/121Ю651791/000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утверждено в общей сумме 2 428 900,00 руб. Исполнено за </w:t>
      </w:r>
      <w:r w:rsidR="00A74656" w:rsidRPr="00303246">
        <w:rPr>
          <w:rFonts w:ascii="Times New Roman" w:hAnsi="Times New Roman"/>
          <w:bCs/>
          <w:sz w:val="28"/>
          <w:szCs w:val="28"/>
        </w:rPr>
        <w:t>первое полугодие</w:t>
      </w:r>
      <w:r w:rsidRPr="00303246">
        <w:rPr>
          <w:rFonts w:ascii="Times New Roman" w:hAnsi="Times New Roman"/>
          <w:bCs/>
          <w:sz w:val="28"/>
          <w:szCs w:val="28"/>
        </w:rPr>
        <w:t xml:space="preserve"> 2025 года в сумме </w:t>
      </w:r>
      <w:r w:rsidR="00A44889" w:rsidRPr="00303246">
        <w:rPr>
          <w:rFonts w:ascii="Times New Roman" w:hAnsi="Times New Roman"/>
          <w:bCs/>
          <w:sz w:val="28"/>
          <w:szCs w:val="28"/>
        </w:rPr>
        <w:t>1 390 637,76</w:t>
      </w:r>
      <w:r w:rsidRPr="00303246">
        <w:rPr>
          <w:rFonts w:ascii="Times New Roman" w:hAnsi="Times New Roman"/>
          <w:bCs/>
          <w:sz w:val="28"/>
          <w:szCs w:val="28"/>
        </w:rPr>
        <w:t xml:space="preserve"> руб. (или </w:t>
      </w:r>
      <w:r w:rsidR="00A44889" w:rsidRPr="00303246">
        <w:rPr>
          <w:rFonts w:ascii="Times New Roman" w:hAnsi="Times New Roman"/>
          <w:bCs/>
          <w:sz w:val="28"/>
          <w:szCs w:val="28"/>
        </w:rPr>
        <w:t>57,25</w:t>
      </w:r>
      <w:r w:rsidRPr="00303246">
        <w:rPr>
          <w:rFonts w:ascii="Times New Roman" w:hAnsi="Times New Roman"/>
          <w:bCs/>
          <w:sz w:val="28"/>
          <w:szCs w:val="28"/>
        </w:rPr>
        <w:t xml:space="preserve"> %);</w:t>
      </w:r>
    </w:p>
    <w:p w14:paraId="19B051B4" w14:textId="062D9A6A" w:rsidR="00C104E1" w:rsidRPr="00303246" w:rsidRDefault="00C104E1" w:rsidP="00C104E1">
      <w:pPr>
        <w:spacing w:after="0" w:line="240" w:lineRule="auto"/>
        <w:ind w:firstLine="709"/>
        <w:jc w:val="both"/>
        <w:rPr>
          <w:rFonts w:ascii="Times New Roman" w:hAnsi="Times New Roman"/>
          <w:bCs/>
          <w:sz w:val="28"/>
          <w:szCs w:val="28"/>
        </w:rPr>
      </w:pPr>
      <w:r w:rsidRPr="00303246">
        <w:rPr>
          <w:rFonts w:ascii="Times New Roman" w:hAnsi="Times New Roman"/>
          <w:bCs/>
          <w:sz w:val="28"/>
          <w:szCs w:val="28"/>
        </w:rPr>
        <w:t xml:space="preserve">- 074/0702/121Ю653031/000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утверждено в общей сумме 50 570 700,00 руб. Исполнено за </w:t>
      </w:r>
      <w:r w:rsidR="00A74656" w:rsidRPr="00303246">
        <w:rPr>
          <w:rFonts w:ascii="Times New Roman" w:hAnsi="Times New Roman"/>
          <w:bCs/>
          <w:sz w:val="28"/>
          <w:szCs w:val="28"/>
        </w:rPr>
        <w:t>первое полугодие</w:t>
      </w:r>
      <w:r w:rsidRPr="00303246">
        <w:rPr>
          <w:rFonts w:ascii="Times New Roman" w:hAnsi="Times New Roman"/>
          <w:bCs/>
          <w:sz w:val="28"/>
          <w:szCs w:val="28"/>
        </w:rPr>
        <w:t xml:space="preserve"> 2025 года в сумме </w:t>
      </w:r>
      <w:r w:rsidR="00A44889" w:rsidRPr="00303246">
        <w:rPr>
          <w:rFonts w:ascii="Times New Roman" w:hAnsi="Times New Roman"/>
          <w:bCs/>
          <w:sz w:val="28"/>
          <w:szCs w:val="28"/>
        </w:rPr>
        <w:t>24 786 565,99</w:t>
      </w:r>
      <w:r w:rsidRPr="00303246">
        <w:rPr>
          <w:rFonts w:ascii="Times New Roman" w:hAnsi="Times New Roman"/>
          <w:bCs/>
          <w:sz w:val="28"/>
          <w:szCs w:val="28"/>
        </w:rPr>
        <w:t xml:space="preserve"> руб. (или </w:t>
      </w:r>
      <w:r w:rsidR="00A44889" w:rsidRPr="00303246">
        <w:rPr>
          <w:rFonts w:ascii="Times New Roman" w:hAnsi="Times New Roman"/>
          <w:bCs/>
          <w:sz w:val="28"/>
          <w:szCs w:val="28"/>
        </w:rPr>
        <w:t>49,01</w:t>
      </w:r>
      <w:r w:rsidRPr="00303246">
        <w:rPr>
          <w:rFonts w:ascii="Times New Roman" w:hAnsi="Times New Roman"/>
          <w:bCs/>
          <w:sz w:val="28"/>
          <w:szCs w:val="28"/>
        </w:rPr>
        <w:t xml:space="preserve"> %).</w:t>
      </w:r>
    </w:p>
    <w:p w14:paraId="28A2B1CA" w14:textId="114CAEF0" w:rsidR="00C104E1" w:rsidRPr="00303246" w:rsidRDefault="00C104E1" w:rsidP="00C104E1">
      <w:pPr>
        <w:spacing w:after="0" w:line="240" w:lineRule="auto"/>
        <w:ind w:firstLine="709"/>
        <w:jc w:val="both"/>
        <w:rPr>
          <w:rFonts w:ascii="Times New Roman" w:hAnsi="Times New Roman"/>
          <w:sz w:val="14"/>
        </w:rPr>
      </w:pPr>
      <w:r w:rsidRPr="00303246">
        <w:rPr>
          <w:rFonts w:ascii="Times New Roman" w:hAnsi="Times New Roman"/>
          <w:bCs/>
          <w:sz w:val="28"/>
          <w:szCs w:val="28"/>
        </w:rPr>
        <w:t xml:space="preserve">3.2. В соответствии с Отчетом об исполнении бюджета (ф. 0503117) общий объем утвержденных бюджетных ассигнований на реализацию мероприятий Индивидуальных программ социально-экономического развития Республики Алтай составил в общей сумме 130 303 030,30 руб. (КБК 890/0502/16205L5500/000 и 890/0502/16206L5500/000). Исполнение в первом </w:t>
      </w:r>
      <w:r w:rsidR="007E1EFA" w:rsidRPr="00303246">
        <w:rPr>
          <w:rFonts w:ascii="Times New Roman" w:hAnsi="Times New Roman"/>
          <w:bCs/>
          <w:sz w:val="28"/>
          <w:szCs w:val="28"/>
        </w:rPr>
        <w:t xml:space="preserve">полугодии </w:t>
      </w:r>
      <w:r w:rsidRPr="00303246">
        <w:rPr>
          <w:rFonts w:ascii="Times New Roman" w:hAnsi="Times New Roman"/>
          <w:bCs/>
          <w:sz w:val="28"/>
          <w:szCs w:val="28"/>
        </w:rPr>
        <w:t xml:space="preserve">2025 года </w:t>
      </w:r>
      <w:r w:rsidR="007E1EFA" w:rsidRPr="00303246">
        <w:rPr>
          <w:rFonts w:ascii="Times New Roman" w:hAnsi="Times New Roman"/>
          <w:bCs/>
          <w:sz w:val="28"/>
          <w:szCs w:val="28"/>
        </w:rPr>
        <w:t>составило 14 728 747,82 руб.</w:t>
      </w:r>
      <w:r w:rsidR="00A44889" w:rsidRPr="00303246">
        <w:rPr>
          <w:rFonts w:ascii="Times New Roman" w:hAnsi="Times New Roman"/>
          <w:bCs/>
          <w:sz w:val="28"/>
          <w:szCs w:val="28"/>
        </w:rPr>
        <w:t xml:space="preserve"> (или 11,3%).</w:t>
      </w:r>
    </w:p>
    <w:p w14:paraId="048B5F43" w14:textId="77777777"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rPr>
        <w:t xml:space="preserve">3.3. В соответствии с Отчетом об исполнении бюджета (ф. 0503117) на осуществление расходов за счет средств Дорожного фонда муниципального образования «Майминский район» на 2025 год утверждены бюджетные ассигнования в общей сумме 146 331 016,10 руб., </w:t>
      </w:r>
      <w:r w:rsidRPr="00303246">
        <w:rPr>
          <w:rFonts w:ascii="Times New Roman" w:hAnsi="Times New Roman"/>
          <w:sz w:val="28"/>
          <w:szCs w:val="28"/>
        </w:rPr>
        <w:t xml:space="preserve">что соответствует данным Сводной бюджетной росписи </w:t>
      </w:r>
      <w:r w:rsidRPr="00303246">
        <w:rPr>
          <w:rFonts w:ascii="Times New Roman" w:hAnsi="Times New Roman"/>
          <w:noProof/>
          <w:sz w:val="28"/>
          <w:szCs w:val="28"/>
          <w:lang w:eastAsia="ru-RU"/>
        </w:rPr>
        <w:drawing>
          <wp:inline distT="0" distB="0" distL="0" distR="0" wp14:anchorId="5D3D323D" wp14:editId="0FBD4719">
            <wp:extent cx="8890" cy="8890"/>
            <wp:effectExtent l="0" t="0" r="0" b="0"/>
            <wp:docPr id="9" name="Picture 1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7"/>
                    <pic:cNvPicPr>
                      <a:picLocks noChangeAspect="1" noChangeArrowheads="1"/>
                    </pic:cNvPicPr>
                  </pic:nvPicPr>
                  <pic:blipFill>
                    <a:blip r:embed="rId13"/>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303246">
        <w:rPr>
          <w:rFonts w:ascii="Times New Roman" w:hAnsi="Times New Roman"/>
          <w:sz w:val="28"/>
          <w:szCs w:val="28"/>
        </w:rPr>
        <w:t>бюджета МО «Майминский район» на 2025 год.</w:t>
      </w:r>
    </w:p>
    <w:p w14:paraId="71D24EC0" w14:textId="24ED4587" w:rsidR="00C104E1" w:rsidRPr="00303246" w:rsidRDefault="00C104E1" w:rsidP="00C104E1">
      <w:pPr>
        <w:spacing w:after="0" w:line="240" w:lineRule="auto"/>
        <w:ind w:firstLine="680"/>
        <w:jc w:val="both"/>
        <w:rPr>
          <w:rFonts w:ascii="Times New Roman" w:eastAsia="Times New Roman" w:hAnsi="Times New Roman"/>
          <w:color w:val="000000"/>
          <w:sz w:val="28"/>
          <w:szCs w:val="28"/>
        </w:rPr>
      </w:pPr>
      <w:r w:rsidRPr="00303246">
        <w:rPr>
          <w:rFonts w:ascii="Times New Roman" w:eastAsia="Times New Roman" w:hAnsi="Times New Roman"/>
          <w:color w:val="000000"/>
          <w:sz w:val="28"/>
          <w:szCs w:val="28"/>
        </w:rPr>
        <w:t xml:space="preserve">В первом </w:t>
      </w:r>
      <w:r w:rsidR="000940A4" w:rsidRPr="00303246">
        <w:rPr>
          <w:rFonts w:ascii="Times New Roman" w:eastAsia="Times New Roman" w:hAnsi="Times New Roman"/>
          <w:color w:val="000000"/>
          <w:sz w:val="28"/>
          <w:szCs w:val="28"/>
        </w:rPr>
        <w:t>полугодии</w:t>
      </w:r>
      <w:r w:rsidRPr="00303246">
        <w:rPr>
          <w:rFonts w:ascii="Times New Roman" w:eastAsia="Times New Roman" w:hAnsi="Times New Roman"/>
          <w:color w:val="000000"/>
          <w:sz w:val="28"/>
          <w:szCs w:val="28"/>
        </w:rPr>
        <w:t xml:space="preserve"> 2025 года средства Дорожного фонда исполнены в общей сумме </w:t>
      </w:r>
      <w:r w:rsidR="000940A4" w:rsidRPr="00303246">
        <w:rPr>
          <w:rFonts w:ascii="Times New Roman" w:eastAsia="Times New Roman" w:hAnsi="Times New Roman"/>
          <w:color w:val="000000"/>
          <w:sz w:val="28"/>
          <w:szCs w:val="28"/>
        </w:rPr>
        <w:t>73 157 582,88</w:t>
      </w:r>
      <w:r w:rsidRPr="00303246">
        <w:rPr>
          <w:rFonts w:ascii="Times New Roman" w:eastAsia="Times New Roman" w:hAnsi="Times New Roman"/>
          <w:color w:val="000000"/>
          <w:sz w:val="28"/>
          <w:szCs w:val="28"/>
        </w:rPr>
        <w:t xml:space="preserve"> руб. (или </w:t>
      </w:r>
      <w:r w:rsidR="000940A4" w:rsidRPr="00303246">
        <w:rPr>
          <w:rFonts w:ascii="Times New Roman" w:eastAsia="Times New Roman" w:hAnsi="Times New Roman"/>
          <w:color w:val="000000"/>
          <w:sz w:val="28"/>
          <w:szCs w:val="28"/>
        </w:rPr>
        <w:t>49,99</w:t>
      </w:r>
      <w:r w:rsidRPr="00303246">
        <w:rPr>
          <w:rFonts w:ascii="Times New Roman" w:eastAsia="Times New Roman" w:hAnsi="Times New Roman"/>
          <w:color w:val="000000"/>
          <w:sz w:val="28"/>
          <w:szCs w:val="28"/>
        </w:rPr>
        <w:t xml:space="preserve"> %</w:t>
      </w:r>
      <w:r w:rsidRPr="00303246">
        <w:rPr>
          <w:rFonts w:ascii="Times New Roman" w:hAnsi="Times New Roman"/>
          <w:sz w:val="28"/>
          <w:szCs w:val="28"/>
        </w:rPr>
        <w:t xml:space="preserve"> от уточненных бюджетных назначений по расходам</w:t>
      </w:r>
      <w:r w:rsidRPr="00303246">
        <w:rPr>
          <w:rFonts w:ascii="Times New Roman" w:eastAsia="Times New Roman" w:hAnsi="Times New Roman"/>
          <w:color w:val="000000"/>
          <w:sz w:val="28"/>
          <w:szCs w:val="28"/>
        </w:rPr>
        <w:t xml:space="preserve">), в том числе </w:t>
      </w:r>
      <w:r w:rsidRPr="00303246">
        <w:rPr>
          <w:rFonts w:ascii="Times New Roman" w:hAnsi="Times New Roman"/>
          <w:sz w:val="28"/>
          <w:szCs w:val="28"/>
        </w:rPr>
        <w:t>по видам расходов:</w:t>
      </w:r>
    </w:p>
    <w:p w14:paraId="2C240B8B" w14:textId="12269F7C" w:rsidR="00C104E1" w:rsidRPr="00303246" w:rsidRDefault="00C104E1" w:rsidP="00C104E1">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200 «Закупка товаров, работ и услуг для обеспечения государственных (муниципальных) нужд» </w:t>
      </w:r>
      <w:r w:rsidRPr="00303246">
        <w:rPr>
          <w:rFonts w:ascii="Times New Roman" w:hAnsi="Times New Roman"/>
          <w:sz w:val="28"/>
        </w:rPr>
        <w:t xml:space="preserve">утверждено в общей сумме 3 782 500,00 руб. Исполнение в первом </w:t>
      </w:r>
      <w:r w:rsidR="000940A4" w:rsidRPr="00303246">
        <w:rPr>
          <w:rFonts w:ascii="Times New Roman" w:hAnsi="Times New Roman"/>
          <w:sz w:val="28"/>
        </w:rPr>
        <w:t>полугодии</w:t>
      </w:r>
      <w:r w:rsidRPr="00303246">
        <w:rPr>
          <w:rFonts w:ascii="Times New Roman" w:hAnsi="Times New Roman"/>
          <w:sz w:val="28"/>
        </w:rPr>
        <w:t xml:space="preserve"> 2025 года отсутствует;</w:t>
      </w:r>
    </w:p>
    <w:p w14:paraId="7DDBADA2" w14:textId="6B2D45B5" w:rsidR="00C104E1" w:rsidRPr="00303246" w:rsidRDefault="00C104E1" w:rsidP="00C104E1">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500 «Иные межбюджетные трансферты» </w:t>
      </w:r>
      <w:r w:rsidRPr="00303246">
        <w:rPr>
          <w:rFonts w:ascii="Times New Roman" w:hAnsi="Times New Roman"/>
          <w:sz w:val="28"/>
        </w:rPr>
        <w:t xml:space="preserve">утверждено в общей сумме </w:t>
      </w:r>
      <w:r w:rsidR="000940A4" w:rsidRPr="00303246">
        <w:rPr>
          <w:rFonts w:ascii="Times New Roman" w:hAnsi="Times New Roman"/>
          <w:sz w:val="28"/>
        </w:rPr>
        <w:t>50 733 956,79</w:t>
      </w:r>
      <w:r w:rsidRPr="00303246">
        <w:rPr>
          <w:rFonts w:ascii="Times New Roman" w:hAnsi="Times New Roman"/>
          <w:sz w:val="28"/>
        </w:rPr>
        <w:t xml:space="preserve"> руб. Исполнено за </w:t>
      </w:r>
      <w:r w:rsidR="00A74656" w:rsidRPr="00303246">
        <w:rPr>
          <w:rFonts w:ascii="Times New Roman" w:hAnsi="Times New Roman"/>
          <w:sz w:val="28"/>
        </w:rPr>
        <w:t>первое полугодие</w:t>
      </w:r>
      <w:r w:rsidRPr="00303246">
        <w:rPr>
          <w:rFonts w:ascii="Times New Roman" w:hAnsi="Times New Roman"/>
          <w:sz w:val="28"/>
        </w:rPr>
        <w:t xml:space="preserve"> 2025 года в сумме </w:t>
      </w:r>
      <w:r w:rsidR="000940A4" w:rsidRPr="00303246">
        <w:rPr>
          <w:rFonts w:ascii="Times New Roman" w:hAnsi="Times New Roman"/>
          <w:sz w:val="28"/>
        </w:rPr>
        <w:t>34 350 937,12</w:t>
      </w:r>
      <w:r w:rsidRPr="00303246">
        <w:rPr>
          <w:rFonts w:ascii="Times New Roman" w:hAnsi="Times New Roman"/>
          <w:sz w:val="28"/>
        </w:rPr>
        <w:t xml:space="preserve">руб. (или </w:t>
      </w:r>
      <w:r w:rsidR="000940A4" w:rsidRPr="00303246">
        <w:rPr>
          <w:rFonts w:ascii="Times New Roman" w:hAnsi="Times New Roman"/>
          <w:sz w:val="28"/>
        </w:rPr>
        <w:t>67,7</w:t>
      </w:r>
      <w:r w:rsidRPr="00303246">
        <w:rPr>
          <w:rFonts w:ascii="Times New Roman" w:hAnsi="Times New Roman"/>
          <w:sz w:val="28"/>
        </w:rPr>
        <w:t xml:space="preserve"> %);</w:t>
      </w:r>
    </w:p>
    <w:p w14:paraId="6FA10D65" w14:textId="3BEE7FF8" w:rsidR="00C104E1" w:rsidRPr="00303246" w:rsidRDefault="00C104E1" w:rsidP="00C104E1">
      <w:pPr>
        <w:spacing w:after="0" w:line="240" w:lineRule="auto"/>
        <w:ind w:firstLine="709"/>
        <w:jc w:val="both"/>
        <w:rPr>
          <w:rFonts w:ascii="Times New Roman" w:eastAsia="Times New Roman" w:hAnsi="Times New Roman"/>
          <w:color w:val="000000"/>
          <w:sz w:val="28"/>
          <w:szCs w:val="28"/>
        </w:rPr>
      </w:pPr>
      <w:r w:rsidRPr="00303246">
        <w:rPr>
          <w:rFonts w:ascii="Times New Roman" w:hAnsi="Times New Roman"/>
          <w:sz w:val="28"/>
          <w:szCs w:val="28"/>
        </w:rPr>
        <w:t xml:space="preserve">600 «Предоставление субсидий бюджетным, автономным учреждениям и иным некоммерческим организациям» </w:t>
      </w:r>
      <w:r w:rsidRPr="00303246">
        <w:rPr>
          <w:rFonts w:ascii="Times New Roman" w:hAnsi="Times New Roman"/>
          <w:sz w:val="28"/>
        </w:rPr>
        <w:t xml:space="preserve">утверждено в общей сумме </w:t>
      </w:r>
      <w:r w:rsidR="000940A4" w:rsidRPr="00303246">
        <w:rPr>
          <w:rFonts w:ascii="Times New Roman" w:hAnsi="Times New Roman"/>
          <w:sz w:val="28"/>
        </w:rPr>
        <w:t>91 814 559,31</w:t>
      </w:r>
      <w:r w:rsidRPr="00303246">
        <w:rPr>
          <w:rFonts w:ascii="Times New Roman" w:hAnsi="Times New Roman"/>
          <w:sz w:val="28"/>
        </w:rPr>
        <w:t xml:space="preserve"> руб. Исполнено за </w:t>
      </w:r>
      <w:r w:rsidR="00A74656" w:rsidRPr="00303246">
        <w:rPr>
          <w:rFonts w:ascii="Times New Roman" w:hAnsi="Times New Roman"/>
          <w:sz w:val="28"/>
        </w:rPr>
        <w:t>первое полугодие</w:t>
      </w:r>
      <w:r w:rsidRPr="00303246">
        <w:rPr>
          <w:rFonts w:ascii="Times New Roman" w:hAnsi="Times New Roman"/>
          <w:sz w:val="28"/>
        </w:rPr>
        <w:t xml:space="preserve"> 2025 года в сумме </w:t>
      </w:r>
      <w:r w:rsidR="000940A4" w:rsidRPr="00303246">
        <w:rPr>
          <w:rFonts w:ascii="Times New Roman" w:hAnsi="Times New Roman"/>
          <w:sz w:val="28"/>
        </w:rPr>
        <w:t>38 806 645,76</w:t>
      </w:r>
      <w:r w:rsidRPr="00303246">
        <w:rPr>
          <w:rFonts w:ascii="Times New Roman" w:hAnsi="Times New Roman"/>
          <w:sz w:val="28"/>
        </w:rPr>
        <w:t xml:space="preserve"> руб. (или </w:t>
      </w:r>
      <w:r w:rsidR="000940A4" w:rsidRPr="00303246">
        <w:rPr>
          <w:rFonts w:ascii="Times New Roman" w:hAnsi="Times New Roman"/>
          <w:sz w:val="28"/>
        </w:rPr>
        <w:t>42,27</w:t>
      </w:r>
      <w:r w:rsidRPr="00303246">
        <w:rPr>
          <w:rFonts w:ascii="Times New Roman" w:hAnsi="Times New Roman"/>
          <w:sz w:val="28"/>
        </w:rPr>
        <w:t xml:space="preserve"> %).</w:t>
      </w:r>
    </w:p>
    <w:p w14:paraId="108BCB1D" w14:textId="665D803A" w:rsidR="00C104E1" w:rsidRPr="00303246" w:rsidRDefault="00C104E1" w:rsidP="00C104E1">
      <w:pPr>
        <w:spacing w:after="0" w:line="240" w:lineRule="auto"/>
        <w:ind w:firstLine="709"/>
        <w:jc w:val="both"/>
        <w:rPr>
          <w:rFonts w:ascii="Times New Roman" w:hAnsi="Times New Roman"/>
          <w:sz w:val="28"/>
          <w:szCs w:val="28"/>
        </w:rPr>
      </w:pPr>
      <w:r w:rsidRPr="00303246">
        <w:rPr>
          <w:rFonts w:ascii="Times New Roman" w:hAnsi="Times New Roman"/>
          <w:sz w:val="28"/>
        </w:rPr>
        <w:t xml:space="preserve">В соответствии с Отчетом об исполнении бюджета (ф. 0503117) </w:t>
      </w:r>
      <w:r w:rsidRPr="00303246">
        <w:rPr>
          <w:rFonts w:ascii="Times New Roman" w:hAnsi="Times New Roman"/>
          <w:sz w:val="28"/>
          <w:szCs w:val="28"/>
        </w:rPr>
        <w:t>бюджетные ассигнования на осуществление капитальных вложений в объекты государственной (муниципальной) собственнос</w:t>
      </w:r>
      <w:r w:rsidR="00233D0A" w:rsidRPr="00303246">
        <w:rPr>
          <w:rFonts w:ascii="Times New Roman" w:hAnsi="Times New Roman"/>
          <w:sz w:val="28"/>
          <w:szCs w:val="28"/>
        </w:rPr>
        <w:t>ти утверждены в общей сумме 45 7</w:t>
      </w:r>
      <w:r w:rsidRPr="00303246">
        <w:rPr>
          <w:rFonts w:ascii="Times New Roman" w:hAnsi="Times New Roman"/>
          <w:sz w:val="28"/>
          <w:szCs w:val="28"/>
        </w:rPr>
        <w:t>53</w:t>
      </w:r>
      <w:r w:rsidR="00233D0A" w:rsidRPr="00303246">
        <w:rPr>
          <w:rFonts w:ascii="Times New Roman" w:hAnsi="Times New Roman"/>
          <w:sz w:val="28"/>
          <w:szCs w:val="28"/>
        </w:rPr>
        <w:t> </w:t>
      </w:r>
      <w:r w:rsidRPr="00303246">
        <w:rPr>
          <w:rFonts w:ascii="Times New Roman" w:hAnsi="Times New Roman"/>
          <w:sz w:val="28"/>
          <w:szCs w:val="28"/>
        </w:rPr>
        <w:t xml:space="preserve">268,29 руб., фактическое исполнение за </w:t>
      </w:r>
      <w:r w:rsidR="00A74656" w:rsidRPr="00303246">
        <w:rPr>
          <w:rFonts w:ascii="Times New Roman" w:hAnsi="Times New Roman"/>
          <w:sz w:val="28"/>
          <w:szCs w:val="28"/>
        </w:rPr>
        <w:t>первое полугодие</w:t>
      </w:r>
      <w:r w:rsidR="00233D0A" w:rsidRPr="00303246">
        <w:rPr>
          <w:rFonts w:ascii="Times New Roman" w:hAnsi="Times New Roman"/>
          <w:sz w:val="28"/>
          <w:szCs w:val="28"/>
        </w:rPr>
        <w:t xml:space="preserve"> 2025 года составило 26 383 943,11руб. (57,67</w:t>
      </w:r>
      <w:r w:rsidRPr="00303246">
        <w:rPr>
          <w:rFonts w:ascii="Times New Roman" w:hAnsi="Times New Roman"/>
          <w:sz w:val="28"/>
          <w:szCs w:val="28"/>
        </w:rPr>
        <w:t>%).</w:t>
      </w:r>
    </w:p>
    <w:p w14:paraId="5DFBCEE8" w14:textId="77777777" w:rsidR="00C104E1" w:rsidRPr="00303246" w:rsidRDefault="00C104E1" w:rsidP="00C104E1">
      <w:pPr>
        <w:spacing w:after="0" w:line="240" w:lineRule="auto"/>
        <w:ind w:firstLine="709"/>
        <w:jc w:val="both"/>
        <w:rPr>
          <w:rFonts w:ascii="Times New Roman" w:hAnsi="Times New Roman"/>
          <w:sz w:val="14"/>
          <w:szCs w:val="28"/>
        </w:rPr>
      </w:pPr>
    </w:p>
    <w:p w14:paraId="203D7D0A" w14:textId="77777777" w:rsidR="00C104E1" w:rsidRPr="00303246" w:rsidRDefault="00C104E1" w:rsidP="00C104E1">
      <w:pPr>
        <w:keepNext/>
        <w:keepLines/>
        <w:spacing w:after="0" w:line="240" w:lineRule="auto"/>
        <w:ind w:firstLine="567"/>
        <w:jc w:val="both"/>
        <w:outlineLvl w:val="1"/>
        <w:rPr>
          <w:rFonts w:ascii="Times New Roman" w:eastAsiaTheme="majorEastAsia" w:hAnsi="Times New Roman" w:cstheme="majorBidi"/>
          <w:b/>
          <w:sz w:val="28"/>
          <w:szCs w:val="26"/>
        </w:rPr>
      </w:pPr>
      <w:r w:rsidRPr="00303246">
        <w:rPr>
          <w:rFonts w:ascii="Times New Roman" w:eastAsiaTheme="majorEastAsia" w:hAnsi="Times New Roman" w:cstheme="majorBidi"/>
          <w:b/>
          <w:sz w:val="28"/>
          <w:szCs w:val="26"/>
        </w:rPr>
        <w:lastRenderedPageBreak/>
        <w:t>4. Дефицит (профицит) бюджета, источники финансирования бюджета</w:t>
      </w:r>
    </w:p>
    <w:p w14:paraId="71F2AB8B" w14:textId="0D2A9B5A"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Согласно ст. 500 гр. 4 раздела «</w:t>
      </w:r>
      <w:bookmarkStart w:id="11" w:name="_Hlk182253674"/>
      <w:r w:rsidRPr="00303246">
        <w:rPr>
          <w:rFonts w:ascii="Times New Roman" w:hAnsi="Times New Roman"/>
          <w:sz w:val="28"/>
        </w:rPr>
        <w:t>Источники финансирования дефицита бюджета</w:t>
      </w:r>
      <w:bookmarkEnd w:id="11"/>
      <w:r w:rsidRPr="00303246">
        <w:rPr>
          <w:rFonts w:ascii="Times New Roman" w:hAnsi="Times New Roman"/>
          <w:sz w:val="28"/>
        </w:rPr>
        <w:t>» Отчета об исполнении бюджета (</w:t>
      </w:r>
      <w:r w:rsidRPr="00303246">
        <w:rPr>
          <w:rFonts w:ascii="Times New Roman" w:hAnsi="Times New Roman"/>
          <w:noProof/>
          <w:sz w:val="28"/>
          <w:lang w:eastAsia="ru-RU"/>
        </w:rPr>
        <w:t>ф. 0503117)</w:t>
      </w:r>
      <w:r w:rsidRPr="00303246">
        <w:rPr>
          <w:rFonts w:ascii="Times New Roman" w:hAnsi="Times New Roman"/>
          <w:sz w:val="28"/>
        </w:rPr>
        <w:t xml:space="preserve"> утвержденные бюджетные назначения исполнения бюджета сформированы с дефицитом в сумме 106 149 294,06 руб., что соответствует Решению о бюджете от 19.12.2024 № 15-1. Фактически за </w:t>
      </w:r>
      <w:r w:rsidR="00A74656" w:rsidRPr="00303246">
        <w:rPr>
          <w:rFonts w:ascii="Times New Roman" w:hAnsi="Times New Roman"/>
          <w:sz w:val="28"/>
        </w:rPr>
        <w:t>первое полугодие</w:t>
      </w:r>
      <w:r w:rsidRPr="00303246">
        <w:rPr>
          <w:rFonts w:ascii="Times New Roman" w:hAnsi="Times New Roman"/>
          <w:sz w:val="28"/>
        </w:rPr>
        <w:t xml:space="preserve"> исполнение бюджета сложилось с </w:t>
      </w:r>
      <w:r w:rsidR="006D5949" w:rsidRPr="00303246">
        <w:rPr>
          <w:rFonts w:ascii="Times New Roman" w:hAnsi="Times New Roman"/>
          <w:sz w:val="28"/>
        </w:rPr>
        <w:t>дефицитом</w:t>
      </w:r>
      <w:r w:rsidRPr="00303246">
        <w:rPr>
          <w:rFonts w:ascii="Times New Roman" w:hAnsi="Times New Roman"/>
          <w:sz w:val="28"/>
        </w:rPr>
        <w:t xml:space="preserve"> в общей сумме </w:t>
      </w:r>
      <w:r w:rsidR="006D5949" w:rsidRPr="00303246">
        <w:rPr>
          <w:rFonts w:ascii="Times New Roman" w:hAnsi="Times New Roman"/>
          <w:sz w:val="28"/>
        </w:rPr>
        <w:t>18 957 676,32</w:t>
      </w:r>
      <w:r w:rsidRPr="00303246">
        <w:rPr>
          <w:rFonts w:ascii="Times New Roman" w:hAnsi="Times New Roman"/>
          <w:sz w:val="28"/>
        </w:rPr>
        <w:t xml:space="preserve"> руб.</w:t>
      </w:r>
    </w:p>
    <w:p w14:paraId="05ABD535" w14:textId="77777777"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Основными источниками внутреннего финансирования дефицита бюджета в отчетном периоде являлись остатки средств на счете бюджета по состоянию на 01.01.2025, иные источники отсутствуют.</w:t>
      </w:r>
    </w:p>
    <w:p w14:paraId="2C1F0056" w14:textId="77777777" w:rsidR="00C104E1" w:rsidRPr="00303246" w:rsidRDefault="00C104E1" w:rsidP="00C104E1">
      <w:pPr>
        <w:spacing w:after="0" w:line="240" w:lineRule="auto"/>
        <w:ind w:firstLine="680"/>
        <w:jc w:val="both"/>
        <w:rPr>
          <w:rFonts w:ascii="Times New Roman" w:hAnsi="Times New Roman"/>
          <w:sz w:val="28"/>
        </w:rPr>
      </w:pPr>
      <w:r w:rsidRPr="00303246">
        <w:rPr>
          <w:rFonts w:ascii="Times New Roman" w:hAnsi="Times New Roman"/>
          <w:sz w:val="28"/>
        </w:rPr>
        <w:t>Структура источников финансирования бюджета муниципального образования «Майминский район» не противоречит ст. 96 Бюджетного кодекса Российской Федерации.</w:t>
      </w:r>
    </w:p>
    <w:p w14:paraId="21DF149E" w14:textId="7840D3B4" w:rsidR="008F73D0" w:rsidRPr="00303246" w:rsidRDefault="006E3129" w:rsidP="006E3129">
      <w:pPr>
        <w:spacing w:after="0" w:line="240" w:lineRule="auto"/>
        <w:jc w:val="both"/>
        <w:rPr>
          <w:rFonts w:ascii="Times New Roman" w:hAnsi="Times New Roman"/>
          <w:sz w:val="28"/>
          <w:szCs w:val="28"/>
        </w:rPr>
      </w:pPr>
      <w:r w:rsidRPr="00303246">
        <w:rPr>
          <w:rFonts w:ascii="Times New Roman" w:hAnsi="Times New Roman"/>
          <w:sz w:val="14"/>
          <w:szCs w:val="28"/>
        </w:rPr>
        <w:t xml:space="preserve">                  </w:t>
      </w:r>
      <w:r w:rsidR="001407DC" w:rsidRPr="00303246">
        <w:rPr>
          <w:rFonts w:ascii="Times New Roman" w:hAnsi="Times New Roman"/>
          <w:b/>
          <w:bCs/>
          <w:sz w:val="28"/>
          <w:szCs w:val="28"/>
        </w:rPr>
        <w:t>5.</w:t>
      </w:r>
      <w:r w:rsidR="00E81A73" w:rsidRPr="00303246">
        <w:rPr>
          <w:rFonts w:ascii="Times New Roman" w:hAnsi="Times New Roman"/>
          <w:b/>
          <w:bCs/>
          <w:color w:val="000000"/>
          <w:sz w:val="28"/>
          <w:szCs w:val="28"/>
          <w:lang w:eastAsia="ru-RU"/>
        </w:rPr>
        <w:t xml:space="preserve"> </w:t>
      </w:r>
      <w:bookmarkEnd w:id="1"/>
      <w:r w:rsidR="008F73D0" w:rsidRPr="00303246">
        <w:rPr>
          <w:rFonts w:ascii="Times New Roman" w:hAnsi="Times New Roman"/>
          <w:sz w:val="28"/>
          <w:szCs w:val="28"/>
        </w:rPr>
        <w:t>В ходе данного экспертно-аналитического мероприятия проведен</w:t>
      </w:r>
      <w:r w:rsidR="008F73D0" w:rsidRPr="00303246">
        <w:rPr>
          <w:rFonts w:ascii="Times New Roman" w:hAnsi="Times New Roman"/>
          <w:color w:val="000000"/>
          <w:sz w:val="28"/>
          <w:szCs w:val="28"/>
          <w:lang w:eastAsia="ru-RU"/>
        </w:rPr>
        <w:t xml:space="preserve"> </w:t>
      </w:r>
      <w:bookmarkStart w:id="12" w:name="_Hlk175304097"/>
      <w:r w:rsidR="006919EF" w:rsidRPr="00303246">
        <w:rPr>
          <w:rFonts w:ascii="Times New Roman" w:hAnsi="Times New Roman"/>
          <w:color w:val="000000"/>
          <w:sz w:val="28"/>
          <w:szCs w:val="28"/>
          <w:lang w:eastAsia="ru-RU"/>
        </w:rPr>
        <w:t>анализ</w:t>
      </w:r>
      <w:r w:rsidR="008F73D0" w:rsidRPr="00303246">
        <w:rPr>
          <w:rFonts w:ascii="Times New Roman" w:hAnsi="Times New Roman"/>
          <w:sz w:val="28"/>
          <w:szCs w:val="28"/>
        </w:rPr>
        <w:t xml:space="preserve"> дебиторской задолженности по неналоговым платежам в бюджет и принятия мер по</w:t>
      </w:r>
      <w:r w:rsidRPr="00303246">
        <w:rPr>
          <w:rFonts w:ascii="Times New Roman" w:hAnsi="Times New Roman"/>
          <w:sz w:val="28"/>
          <w:szCs w:val="28"/>
        </w:rPr>
        <w:t xml:space="preserve"> ее урегулированию на 01.07.2025</w:t>
      </w:r>
      <w:r w:rsidR="008F73D0" w:rsidRPr="00303246">
        <w:rPr>
          <w:rFonts w:ascii="Times New Roman" w:hAnsi="Times New Roman"/>
          <w:sz w:val="28"/>
          <w:szCs w:val="28"/>
        </w:rPr>
        <w:t xml:space="preserve"> года.</w:t>
      </w:r>
      <w:bookmarkEnd w:id="12"/>
    </w:p>
    <w:p w14:paraId="33AD83D2" w14:textId="56BE82ED" w:rsidR="004412BE" w:rsidRPr="00303246" w:rsidRDefault="008F73D0" w:rsidP="006E3129">
      <w:pPr>
        <w:pStyle w:val="Default"/>
        <w:ind w:firstLine="709"/>
        <w:jc w:val="both"/>
        <w:rPr>
          <w:sz w:val="28"/>
          <w:szCs w:val="28"/>
        </w:rPr>
      </w:pPr>
      <w:r w:rsidRPr="00303246">
        <w:rPr>
          <w:sz w:val="28"/>
          <w:szCs w:val="28"/>
        </w:rPr>
        <w:t xml:space="preserve"> </w:t>
      </w:r>
      <w:bookmarkStart w:id="13" w:name="_Hlk175057248"/>
      <w:r w:rsidR="004412BE" w:rsidRPr="00303246">
        <w:rPr>
          <w:sz w:val="28"/>
          <w:szCs w:val="28"/>
        </w:rPr>
        <w:t>В соответствии с формой бюджетной отчетности ф. 0503169 «Сведения по дебиторской и кредиторской задолже</w:t>
      </w:r>
      <w:r w:rsidR="006E3129" w:rsidRPr="00303246">
        <w:rPr>
          <w:sz w:val="28"/>
          <w:szCs w:val="28"/>
        </w:rPr>
        <w:t>нности» за первое полугодие 2025</w:t>
      </w:r>
      <w:r w:rsidR="004412BE" w:rsidRPr="00303246">
        <w:rPr>
          <w:sz w:val="28"/>
          <w:szCs w:val="28"/>
        </w:rPr>
        <w:t xml:space="preserve"> года дебиторская задолженность </w:t>
      </w:r>
      <w:r w:rsidR="001A4898" w:rsidRPr="00303246">
        <w:rPr>
          <w:sz w:val="28"/>
          <w:szCs w:val="28"/>
        </w:rPr>
        <w:t xml:space="preserve">по доходам </w:t>
      </w:r>
      <w:r w:rsidR="004412BE" w:rsidRPr="00303246">
        <w:rPr>
          <w:sz w:val="28"/>
          <w:szCs w:val="28"/>
        </w:rPr>
        <w:t xml:space="preserve">отражена в общей сумме </w:t>
      </w:r>
      <w:r w:rsidR="007559FC" w:rsidRPr="00303246">
        <w:rPr>
          <w:noProof/>
          <w:sz w:val="28"/>
          <w:szCs w:val="28"/>
        </w:rPr>
        <w:t>671 765 462,65</w:t>
      </w:r>
      <w:r w:rsidR="004412BE" w:rsidRPr="00303246">
        <w:rPr>
          <w:sz w:val="28"/>
          <w:szCs w:val="28"/>
        </w:rPr>
        <w:t xml:space="preserve"> руб. </w:t>
      </w:r>
      <w:bookmarkEnd w:id="13"/>
    </w:p>
    <w:p w14:paraId="18D89F28" w14:textId="021AED1D" w:rsidR="008C1F21" w:rsidRPr="00303246" w:rsidRDefault="006739C5" w:rsidP="003B1B2D">
      <w:pPr>
        <w:pStyle w:val="Default"/>
        <w:ind w:firstLine="851"/>
        <w:jc w:val="both"/>
        <w:rPr>
          <w:sz w:val="28"/>
          <w:szCs w:val="28"/>
        </w:rPr>
      </w:pPr>
      <w:r w:rsidRPr="00303246">
        <w:rPr>
          <w:sz w:val="28"/>
          <w:szCs w:val="28"/>
        </w:rPr>
        <w:t xml:space="preserve">В соответствии </w:t>
      </w:r>
      <w:bookmarkStart w:id="14" w:name="_Hlk175135758"/>
      <w:r w:rsidRPr="00303246">
        <w:rPr>
          <w:sz w:val="28"/>
          <w:szCs w:val="28"/>
        </w:rPr>
        <w:t xml:space="preserve">с письмом Министерства финансов Республики Алтай  от 18.08.2023 года № 04-03-05-07736 </w:t>
      </w:r>
      <w:bookmarkEnd w:id="14"/>
      <w:r w:rsidRPr="00303246">
        <w:rPr>
          <w:sz w:val="28"/>
          <w:szCs w:val="28"/>
        </w:rPr>
        <w:t>в</w:t>
      </w:r>
      <w:r w:rsidR="003B1B2D" w:rsidRPr="00303246">
        <w:rPr>
          <w:sz w:val="28"/>
          <w:szCs w:val="28"/>
        </w:rPr>
        <w:t xml:space="preserve"> целях обеспечения долгосрочной сбалансированности и устойчивости бюджета муниципального образования «Майминский район», повышения качества управления дебиторской задолженностью по платежам в бюджет, роста эффективности реализации бюджетных полномочий главными администраторами доходов бюджета МО «Майминский район», организации систематического анализа состояния дебиторской задолженности и мониторинга своевременности принятия необходимых мер по ее снижению </w:t>
      </w:r>
      <w:r w:rsidR="00544500" w:rsidRPr="00303246">
        <w:rPr>
          <w:sz w:val="28"/>
          <w:szCs w:val="28"/>
        </w:rPr>
        <w:t xml:space="preserve">Управлением </w:t>
      </w:r>
      <w:r w:rsidR="003B1B2D" w:rsidRPr="00303246">
        <w:rPr>
          <w:sz w:val="28"/>
          <w:szCs w:val="28"/>
        </w:rPr>
        <w:t xml:space="preserve">финансов </w:t>
      </w:r>
      <w:r w:rsidR="004B1460" w:rsidRPr="00303246">
        <w:rPr>
          <w:sz w:val="28"/>
          <w:szCs w:val="28"/>
        </w:rPr>
        <w:t xml:space="preserve">Администрации </w:t>
      </w:r>
      <w:r w:rsidR="00544500" w:rsidRPr="00303246">
        <w:rPr>
          <w:sz w:val="28"/>
          <w:szCs w:val="28"/>
        </w:rPr>
        <w:t>МО «Майминский район»</w:t>
      </w:r>
      <w:r w:rsidR="003B1B2D" w:rsidRPr="00303246">
        <w:rPr>
          <w:sz w:val="28"/>
          <w:szCs w:val="28"/>
        </w:rPr>
        <w:t xml:space="preserve"> </w:t>
      </w:r>
      <w:r w:rsidR="00544500" w:rsidRPr="00303246">
        <w:rPr>
          <w:sz w:val="28"/>
          <w:szCs w:val="28"/>
        </w:rPr>
        <w:t>еже</w:t>
      </w:r>
      <w:r w:rsidRPr="00303246">
        <w:rPr>
          <w:sz w:val="28"/>
          <w:szCs w:val="28"/>
        </w:rPr>
        <w:t>месячно</w:t>
      </w:r>
      <w:r w:rsidR="00544500" w:rsidRPr="00303246">
        <w:rPr>
          <w:sz w:val="28"/>
          <w:szCs w:val="28"/>
        </w:rPr>
        <w:t xml:space="preserve"> </w:t>
      </w:r>
      <w:r w:rsidR="003B1B2D" w:rsidRPr="00303246">
        <w:rPr>
          <w:sz w:val="28"/>
          <w:szCs w:val="28"/>
        </w:rPr>
        <w:t>пров</w:t>
      </w:r>
      <w:r w:rsidR="00544500" w:rsidRPr="00303246">
        <w:rPr>
          <w:sz w:val="28"/>
          <w:szCs w:val="28"/>
        </w:rPr>
        <w:t>о</w:t>
      </w:r>
      <w:r w:rsidR="003B1B2D" w:rsidRPr="00303246">
        <w:rPr>
          <w:sz w:val="28"/>
          <w:szCs w:val="28"/>
        </w:rPr>
        <w:t>д</w:t>
      </w:r>
      <w:r w:rsidR="00544500" w:rsidRPr="00303246">
        <w:rPr>
          <w:sz w:val="28"/>
          <w:szCs w:val="28"/>
        </w:rPr>
        <w:t>ится</w:t>
      </w:r>
      <w:r w:rsidR="003B1B2D" w:rsidRPr="00303246">
        <w:rPr>
          <w:sz w:val="28"/>
          <w:szCs w:val="28"/>
        </w:rPr>
        <w:t xml:space="preserve"> мониторинг дебиторской задолженности по платежам в бюджет и принятия мер по ее урегулированию</w:t>
      </w:r>
      <w:r w:rsidRPr="00303246">
        <w:rPr>
          <w:sz w:val="28"/>
          <w:szCs w:val="28"/>
        </w:rPr>
        <w:t>.</w:t>
      </w:r>
    </w:p>
    <w:p w14:paraId="24041883" w14:textId="7E442F54" w:rsidR="003B1B2D" w:rsidRPr="00303246" w:rsidRDefault="003B1B2D" w:rsidP="003B1B2D">
      <w:pPr>
        <w:pStyle w:val="Default"/>
        <w:ind w:firstLine="851"/>
        <w:jc w:val="both"/>
        <w:rPr>
          <w:sz w:val="28"/>
          <w:szCs w:val="28"/>
        </w:rPr>
      </w:pPr>
      <w:r w:rsidRPr="00303246">
        <w:rPr>
          <w:sz w:val="28"/>
          <w:szCs w:val="28"/>
        </w:rPr>
        <w:t xml:space="preserve"> </w:t>
      </w:r>
    </w:p>
    <w:p w14:paraId="48C41380" w14:textId="3C3639E0" w:rsidR="008C1F21" w:rsidRPr="00303246" w:rsidRDefault="003B1B2D" w:rsidP="008C1F21">
      <w:pPr>
        <w:pStyle w:val="Default"/>
        <w:jc w:val="center"/>
        <w:rPr>
          <w:b/>
          <w:bCs/>
          <w:sz w:val="28"/>
          <w:szCs w:val="28"/>
        </w:rPr>
      </w:pPr>
      <w:r w:rsidRPr="00303246">
        <w:rPr>
          <w:b/>
          <w:bCs/>
          <w:sz w:val="28"/>
          <w:szCs w:val="28"/>
        </w:rPr>
        <w:t>Информация о задолженности в бюджет</w:t>
      </w:r>
      <w:r w:rsidR="007559FC" w:rsidRPr="00303246">
        <w:rPr>
          <w:b/>
          <w:bCs/>
          <w:sz w:val="28"/>
          <w:szCs w:val="28"/>
        </w:rPr>
        <w:t xml:space="preserve"> на 01.07.2025</w:t>
      </w:r>
      <w:r w:rsidR="00FA26E1" w:rsidRPr="00303246">
        <w:rPr>
          <w:b/>
          <w:bCs/>
          <w:sz w:val="28"/>
          <w:szCs w:val="28"/>
        </w:rPr>
        <w:t xml:space="preserve"> года</w:t>
      </w:r>
    </w:p>
    <w:p w14:paraId="1426FE44" w14:textId="77777777" w:rsidR="008C1F21" w:rsidRPr="00303246" w:rsidRDefault="008C1F21" w:rsidP="008C1F21">
      <w:pPr>
        <w:pStyle w:val="Default"/>
        <w:jc w:val="center"/>
        <w:rPr>
          <w:sz w:val="28"/>
          <w:szCs w:val="28"/>
        </w:rPr>
      </w:pPr>
    </w:p>
    <w:tbl>
      <w:tblPr>
        <w:tblW w:w="101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7"/>
        <w:gridCol w:w="3688"/>
        <w:gridCol w:w="1837"/>
        <w:gridCol w:w="1591"/>
        <w:gridCol w:w="2280"/>
      </w:tblGrid>
      <w:tr w:rsidR="001F04C7" w:rsidRPr="00303246" w14:paraId="70127DE3" w14:textId="2B464836" w:rsidTr="003A33AF">
        <w:trPr>
          <w:trHeight w:val="495"/>
        </w:trPr>
        <w:tc>
          <w:tcPr>
            <w:tcW w:w="744" w:type="dxa"/>
            <w:gridSpan w:val="2"/>
            <w:vMerge w:val="restart"/>
          </w:tcPr>
          <w:p w14:paraId="3AEBE44B" w14:textId="77777777" w:rsidR="000021A7" w:rsidRPr="00303246" w:rsidRDefault="000021A7" w:rsidP="000021A7">
            <w:pPr>
              <w:pStyle w:val="Default"/>
              <w:jc w:val="center"/>
              <w:rPr>
                <w:sz w:val="22"/>
                <w:szCs w:val="22"/>
              </w:rPr>
            </w:pPr>
          </w:p>
          <w:p w14:paraId="0EE61C1F" w14:textId="77777777" w:rsidR="000021A7" w:rsidRPr="00303246" w:rsidRDefault="000021A7" w:rsidP="000021A7">
            <w:pPr>
              <w:pStyle w:val="Default"/>
              <w:jc w:val="center"/>
              <w:rPr>
                <w:sz w:val="22"/>
                <w:szCs w:val="22"/>
              </w:rPr>
            </w:pPr>
          </w:p>
          <w:p w14:paraId="65031890" w14:textId="77777777" w:rsidR="000021A7" w:rsidRPr="00303246" w:rsidRDefault="000021A7" w:rsidP="000021A7">
            <w:pPr>
              <w:pStyle w:val="Default"/>
              <w:jc w:val="center"/>
              <w:rPr>
                <w:sz w:val="22"/>
                <w:szCs w:val="22"/>
              </w:rPr>
            </w:pPr>
            <w:r w:rsidRPr="00303246">
              <w:rPr>
                <w:sz w:val="22"/>
                <w:szCs w:val="22"/>
              </w:rPr>
              <w:t>№</w:t>
            </w:r>
          </w:p>
          <w:p w14:paraId="2CD179E0" w14:textId="188538F2" w:rsidR="000021A7" w:rsidRPr="00303246" w:rsidRDefault="000021A7" w:rsidP="000021A7">
            <w:pPr>
              <w:pStyle w:val="Default"/>
              <w:jc w:val="center"/>
              <w:rPr>
                <w:sz w:val="22"/>
                <w:szCs w:val="22"/>
              </w:rPr>
            </w:pPr>
            <w:r w:rsidRPr="00303246">
              <w:rPr>
                <w:sz w:val="22"/>
                <w:szCs w:val="22"/>
              </w:rPr>
              <w:t>п/п</w:t>
            </w:r>
          </w:p>
          <w:p w14:paraId="0FD4C190" w14:textId="77777777" w:rsidR="000021A7" w:rsidRPr="00303246" w:rsidRDefault="000021A7" w:rsidP="000021A7">
            <w:pPr>
              <w:pStyle w:val="Default"/>
              <w:jc w:val="center"/>
              <w:rPr>
                <w:sz w:val="22"/>
                <w:szCs w:val="22"/>
              </w:rPr>
            </w:pPr>
          </w:p>
        </w:tc>
        <w:tc>
          <w:tcPr>
            <w:tcW w:w="3688" w:type="dxa"/>
            <w:vMerge w:val="restart"/>
          </w:tcPr>
          <w:p w14:paraId="4ED75784" w14:textId="77777777" w:rsidR="000021A7" w:rsidRPr="00303246" w:rsidRDefault="000021A7" w:rsidP="000021A7">
            <w:pPr>
              <w:pStyle w:val="Default"/>
              <w:jc w:val="center"/>
              <w:rPr>
                <w:sz w:val="22"/>
                <w:szCs w:val="22"/>
              </w:rPr>
            </w:pPr>
          </w:p>
          <w:p w14:paraId="34A81923" w14:textId="07F9E0FE" w:rsidR="000021A7" w:rsidRPr="00303246" w:rsidRDefault="000021A7" w:rsidP="000021A7">
            <w:pPr>
              <w:pStyle w:val="Default"/>
              <w:jc w:val="center"/>
              <w:rPr>
                <w:sz w:val="22"/>
                <w:szCs w:val="22"/>
              </w:rPr>
            </w:pPr>
            <w:r w:rsidRPr="00303246">
              <w:rPr>
                <w:sz w:val="22"/>
                <w:szCs w:val="22"/>
              </w:rPr>
              <w:t>Наименование задолженности</w:t>
            </w:r>
          </w:p>
        </w:tc>
        <w:tc>
          <w:tcPr>
            <w:tcW w:w="3428" w:type="dxa"/>
            <w:gridSpan w:val="2"/>
          </w:tcPr>
          <w:p w14:paraId="37B4E05D" w14:textId="6C29CBFC" w:rsidR="000021A7" w:rsidRPr="00303246" w:rsidRDefault="000021A7" w:rsidP="000021A7">
            <w:pPr>
              <w:pStyle w:val="Default"/>
              <w:jc w:val="center"/>
              <w:rPr>
                <w:sz w:val="22"/>
                <w:szCs w:val="22"/>
              </w:rPr>
            </w:pPr>
            <w:r w:rsidRPr="00303246">
              <w:rPr>
                <w:sz w:val="22"/>
                <w:szCs w:val="22"/>
              </w:rPr>
              <w:t>Сумма задолженности</w:t>
            </w:r>
          </w:p>
          <w:p w14:paraId="1F7F1D39" w14:textId="77777777" w:rsidR="000021A7" w:rsidRPr="00303246" w:rsidRDefault="000021A7" w:rsidP="000021A7">
            <w:pPr>
              <w:pStyle w:val="Default"/>
              <w:jc w:val="center"/>
              <w:rPr>
                <w:sz w:val="22"/>
                <w:szCs w:val="22"/>
              </w:rPr>
            </w:pPr>
          </w:p>
        </w:tc>
        <w:tc>
          <w:tcPr>
            <w:tcW w:w="2280" w:type="dxa"/>
            <w:vMerge w:val="restart"/>
          </w:tcPr>
          <w:p w14:paraId="311021FC" w14:textId="77777777" w:rsidR="000021A7" w:rsidRPr="00303246" w:rsidRDefault="000021A7" w:rsidP="000021A7">
            <w:pPr>
              <w:pStyle w:val="Default"/>
              <w:jc w:val="center"/>
              <w:rPr>
                <w:sz w:val="22"/>
                <w:szCs w:val="22"/>
              </w:rPr>
            </w:pPr>
          </w:p>
          <w:p w14:paraId="424CFB8F" w14:textId="2168FD5F" w:rsidR="000021A7" w:rsidRPr="00303246" w:rsidRDefault="000021A7" w:rsidP="000021A7">
            <w:pPr>
              <w:pStyle w:val="Default"/>
              <w:jc w:val="center"/>
              <w:rPr>
                <w:sz w:val="22"/>
                <w:szCs w:val="22"/>
              </w:rPr>
            </w:pPr>
            <w:r w:rsidRPr="00303246">
              <w:rPr>
                <w:sz w:val="22"/>
                <w:szCs w:val="22"/>
              </w:rPr>
              <w:t>Изменение задолженности</w:t>
            </w:r>
            <w:r w:rsidR="001E02A4" w:rsidRPr="00303246">
              <w:rPr>
                <w:sz w:val="22"/>
                <w:szCs w:val="22"/>
              </w:rPr>
              <w:t xml:space="preserve"> (+, -)</w:t>
            </w:r>
          </w:p>
        </w:tc>
      </w:tr>
      <w:tr w:rsidR="001F04C7" w:rsidRPr="00303246" w14:paraId="6B6EA421" w14:textId="77777777" w:rsidTr="00FA26E1">
        <w:trPr>
          <w:trHeight w:val="500"/>
        </w:trPr>
        <w:tc>
          <w:tcPr>
            <w:tcW w:w="744" w:type="dxa"/>
            <w:gridSpan w:val="2"/>
            <w:vMerge/>
          </w:tcPr>
          <w:p w14:paraId="624D3D89" w14:textId="77777777" w:rsidR="000021A7" w:rsidRPr="00303246" w:rsidRDefault="000021A7" w:rsidP="000021A7">
            <w:pPr>
              <w:pStyle w:val="Default"/>
              <w:jc w:val="center"/>
              <w:rPr>
                <w:sz w:val="28"/>
                <w:szCs w:val="28"/>
              </w:rPr>
            </w:pPr>
          </w:p>
        </w:tc>
        <w:tc>
          <w:tcPr>
            <w:tcW w:w="3688" w:type="dxa"/>
            <w:vMerge/>
          </w:tcPr>
          <w:p w14:paraId="483E97B9" w14:textId="77777777" w:rsidR="000021A7" w:rsidRPr="00303246" w:rsidRDefault="000021A7" w:rsidP="000021A7">
            <w:pPr>
              <w:pStyle w:val="Default"/>
              <w:jc w:val="center"/>
              <w:rPr>
                <w:sz w:val="28"/>
                <w:szCs w:val="28"/>
              </w:rPr>
            </w:pPr>
          </w:p>
        </w:tc>
        <w:tc>
          <w:tcPr>
            <w:tcW w:w="1837" w:type="dxa"/>
          </w:tcPr>
          <w:p w14:paraId="244F5DB7" w14:textId="0743B1F9" w:rsidR="000021A7" w:rsidRPr="00303246" w:rsidRDefault="007559FC" w:rsidP="000021A7">
            <w:pPr>
              <w:pStyle w:val="Default"/>
              <w:jc w:val="center"/>
              <w:rPr>
                <w:sz w:val="22"/>
                <w:szCs w:val="22"/>
              </w:rPr>
            </w:pPr>
            <w:r w:rsidRPr="00303246">
              <w:rPr>
                <w:sz w:val="22"/>
                <w:szCs w:val="22"/>
              </w:rPr>
              <w:t>На 01.01.2025</w:t>
            </w:r>
          </w:p>
        </w:tc>
        <w:tc>
          <w:tcPr>
            <w:tcW w:w="1591" w:type="dxa"/>
          </w:tcPr>
          <w:p w14:paraId="2CB3630A" w14:textId="08937126" w:rsidR="000021A7" w:rsidRPr="00303246" w:rsidRDefault="007559FC" w:rsidP="000021A7">
            <w:pPr>
              <w:pStyle w:val="Default"/>
              <w:jc w:val="center"/>
              <w:rPr>
                <w:sz w:val="22"/>
                <w:szCs w:val="22"/>
              </w:rPr>
            </w:pPr>
            <w:r w:rsidRPr="00303246">
              <w:rPr>
                <w:sz w:val="22"/>
                <w:szCs w:val="22"/>
              </w:rPr>
              <w:t>На 01.07.2025</w:t>
            </w:r>
          </w:p>
        </w:tc>
        <w:tc>
          <w:tcPr>
            <w:tcW w:w="2280" w:type="dxa"/>
            <w:vMerge/>
          </w:tcPr>
          <w:p w14:paraId="13CAF03A" w14:textId="4FF60890" w:rsidR="000021A7" w:rsidRPr="00303246" w:rsidRDefault="000021A7" w:rsidP="000021A7">
            <w:pPr>
              <w:pStyle w:val="Default"/>
              <w:jc w:val="center"/>
              <w:rPr>
                <w:sz w:val="28"/>
                <w:szCs w:val="28"/>
              </w:rPr>
            </w:pPr>
          </w:p>
        </w:tc>
      </w:tr>
      <w:tr w:rsidR="000021A7" w:rsidRPr="00303246" w14:paraId="6292F5D7" w14:textId="2E14891E" w:rsidTr="003A33AF">
        <w:trPr>
          <w:trHeight w:val="516"/>
        </w:trPr>
        <w:tc>
          <w:tcPr>
            <w:tcW w:w="744" w:type="dxa"/>
            <w:gridSpan w:val="2"/>
          </w:tcPr>
          <w:p w14:paraId="51E2CB07" w14:textId="77777777" w:rsidR="000021A7" w:rsidRPr="00303246" w:rsidRDefault="000021A7" w:rsidP="000021A7">
            <w:pPr>
              <w:pStyle w:val="Default"/>
              <w:jc w:val="center"/>
              <w:rPr>
                <w:sz w:val="22"/>
                <w:szCs w:val="22"/>
              </w:rPr>
            </w:pPr>
          </w:p>
          <w:p w14:paraId="7778D7ED" w14:textId="2601842A" w:rsidR="000021A7" w:rsidRPr="00303246" w:rsidRDefault="000021A7" w:rsidP="000021A7">
            <w:pPr>
              <w:pStyle w:val="Default"/>
              <w:jc w:val="center"/>
              <w:rPr>
                <w:sz w:val="22"/>
                <w:szCs w:val="22"/>
              </w:rPr>
            </w:pPr>
            <w:r w:rsidRPr="00303246">
              <w:rPr>
                <w:sz w:val="22"/>
                <w:szCs w:val="22"/>
              </w:rPr>
              <w:t>1.</w:t>
            </w:r>
          </w:p>
          <w:p w14:paraId="50B8F4C4" w14:textId="77777777" w:rsidR="000021A7" w:rsidRPr="00303246" w:rsidRDefault="000021A7" w:rsidP="000021A7">
            <w:pPr>
              <w:pStyle w:val="Default"/>
              <w:jc w:val="center"/>
              <w:rPr>
                <w:sz w:val="22"/>
                <w:szCs w:val="22"/>
              </w:rPr>
            </w:pPr>
          </w:p>
        </w:tc>
        <w:tc>
          <w:tcPr>
            <w:tcW w:w="3688" w:type="dxa"/>
          </w:tcPr>
          <w:p w14:paraId="2C13335B" w14:textId="77777777" w:rsidR="000021A7" w:rsidRPr="00303246" w:rsidRDefault="000021A7" w:rsidP="000021A7">
            <w:pPr>
              <w:pStyle w:val="Default"/>
              <w:jc w:val="center"/>
              <w:rPr>
                <w:sz w:val="22"/>
                <w:szCs w:val="22"/>
              </w:rPr>
            </w:pPr>
          </w:p>
          <w:p w14:paraId="5C8A266E" w14:textId="357BA257" w:rsidR="000021A7" w:rsidRPr="00303246" w:rsidRDefault="000021A7" w:rsidP="001F04C7">
            <w:pPr>
              <w:pStyle w:val="Default"/>
              <w:jc w:val="both"/>
              <w:rPr>
                <w:sz w:val="22"/>
                <w:szCs w:val="22"/>
              </w:rPr>
            </w:pPr>
            <w:r w:rsidRPr="00303246">
              <w:rPr>
                <w:sz w:val="22"/>
                <w:szCs w:val="22"/>
              </w:rPr>
              <w:t>Сумма дебиторской задолженности</w:t>
            </w:r>
            <w:r w:rsidR="00B62439" w:rsidRPr="00303246">
              <w:rPr>
                <w:sz w:val="22"/>
                <w:szCs w:val="22"/>
              </w:rPr>
              <w:t xml:space="preserve"> по доходам</w:t>
            </w:r>
          </w:p>
        </w:tc>
        <w:tc>
          <w:tcPr>
            <w:tcW w:w="1837" w:type="dxa"/>
          </w:tcPr>
          <w:p w14:paraId="46325C71" w14:textId="77777777" w:rsidR="000021A7" w:rsidRPr="00303246" w:rsidRDefault="000021A7" w:rsidP="000021A7">
            <w:pPr>
              <w:pStyle w:val="Default"/>
              <w:jc w:val="center"/>
              <w:rPr>
                <w:sz w:val="22"/>
                <w:szCs w:val="22"/>
              </w:rPr>
            </w:pPr>
          </w:p>
          <w:p w14:paraId="783EC35D" w14:textId="5EE9BF21" w:rsidR="000021A7" w:rsidRPr="00303246" w:rsidRDefault="007559FC" w:rsidP="000021A7">
            <w:pPr>
              <w:pStyle w:val="Default"/>
              <w:jc w:val="center"/>
              <w:rPr>
                <w:sz w:val="22"/>
                <w:szCs w:val="22"/>
              </w:rPr>
            </w:pPr>
            <w:r w:rsidRPr="00303246">
              <w:rPr>
                <w:sz w:val="22"/>
                <w:szCs w:val="22"/>
              </w:rPr>
              <w:t>339 608 095,07</w:t>
            </w:r>
          </w:p>
        </w:tc>
        <w:tc>
          <w:tcPr>
            <w:tcW w:w="1591" w:type="dxa"/>
          </w:tcPr>
          <w:p w14:paraId="1511302C" w14:textId="77777777" w:rsidR="000021A7" w:rsidRPr="00303246" w:rsidRDefault="000021A7" w:rsidP="000021A7">
            <w:pPr>
              <w:pStyle w:val="Default"/>
              <w:jc w:val="center"/>
              <w:rPr>
                <w:sz w:val="22"/>
                <w:szCs w:val="22"/>
              </w:rPr>
            </w:pPr>
          </w:p>
          <w:p w14:paraId="27319E07" w14:textId="28160C40" w:rsidR="000021A7" w:rsidRPr="00303246" w:rsidRDefault="007559FC" w:rsidP="000021A7">
            <w:pPr>
              <w:pStyle w:val="Default"/>
              <w:jc w:val="center"/>
              <w:rPr>
                <w:sz w:val="22"/>
                <w:szCs w:val="22"/>
              </w:rPr>
            </w:pPr>
            <w:r w:rsidRPr="00303246">
              <w:rPr>
                <w:sz w:val="22"/>
                <w:szCs w:val="22"/>
              </w:rPr>
              <w:t>671 765 462,65</w:t>
            </w:r>
          </w:p>
        </w:tc>
        <w:tc>
          <w:tcPr>
            <w:tcW w:w="2280" w:type="dxa"/>
          </w:tcPr>
          <w:p w14:paraId="4C51C6D6" w14:textId="391CF6B7" w:rsidR="000021A7" w:rsidRPr="00303246" w:rsidRDefault="000021A7" w:rsidP="000021A7">
            <w:pPr>
              <w:pStyle w:val="Default"/>
              <w:jc w:val="center"/>
              <w:rPr>
                <w:sz w:val="22"/>
                <w:szCs w:val="22"/>
              </w:rPr>
            </w:pPr>
          </w:p>
          <w:p w14:paraId="64DD115F" w14:textId="38E22874" w:rsidR="000021A7" w:rsidRPr="00303246" w:rsidRDefault="007559FC" w:rsidP="000021A7">
            <w:pPr>
              <w:pStyle w:val="Default"/>
              <w:jc w:val="center"/>
              <w:rPr>
                <w:sz w:val="22"/>
                <w:szCs w:val="22"/>
              </w:rPr>
            </w:pPr>
            <w:r w:rsidRPr="00303246">
              <w:rPr>
                <w:sz w:val="22"/>
                <w:szCs w:val="22"/>
              </w:rPr>
              <w:t>+ 332 157 367,58</w:t>
            </w:r>
          </w:p>
        </w:tc>
      </w:tr>
      <w:tr w:rsidR="000021A7" w:rsidRPr="00303246" w14:paraId="22CDF107" w14:textId="2633FC1A" w:rsidTr="003A33AF">
        <w:trPr>
          <w:trHeight w:val="326"/>
        </w:trPr>
        <w:tc>
          <w:tcPr>
            <w:tcW w:w="737" w:type="dxa"/>
          </w:tcPr>
          <w:p w14:paraId="6158B2BD" w14:textId="77777777" w:rsidR="000021A7" w:rsidRPr="00303246" w:rsidRDefault="000021A7" w:rsidP="000021A7">
            <w:pPr>
              <w:pStyle w:val="Default"/>
              <w:rPr>
                <w:sz w:val="22"/>
                <w:szCs w:val="22"/>
              </w:rPr>
            </w:pPr>
          </w:p>
        </w:tc>
        <w:tc>
          <w:tcPr>
            <w:tcW w:w="9403" w:type="dxa"/>
            <w:gridSpan w:val="5"/>
          </w:tcPr>
          <w:p w14:paraId="335B3974" w14:textId="16537665" w:rsidR="000021A7" w:rsidRPr="00303246" w:rsidRDefault="000021A7" w:rsidP="000021A7">
            <w:pPr>
              <w:pStyle w:val="Default"/>
              <w:rPr>
                <w:sz w:val="22"/>
                <w:szCs w:val="22"/>
              </w:rPr>
            </w:pPr>
            <w:r w:rsidRPr="00303246">
              <w:rPr>
                <w:sz w:val="22"/>
                <w:szCs w:val="22"/>
              </w:rPr>
              <w:t>из нее:</w:t>
            </w:r>
          </w:p>
        </w:tc>
      </w:tr>
      <w:tr w:rsidR="0099210B" w:rsidRPr="00303246" w14:paraId="03BFC087" w14:textId="77777777" w:rsidTr="0099210B">
        <w:trPr>
          <w:trHeight w:val="434"/>
        </w:trPr>
        <w:tc>
          <w:tcPr>
            <w:tcW w:w="744" w:type="dxa"/>
            <w:gridSpan w:val="2"/>
          </w:tcPr>
          <w:p w14:paraId="5F5F485A" w14:textId="1FC42DBE" w:rsidR="0099210B" w:rsidRPr="00303246" w:rsidRDefault="0099210B" w:rsidP="0099210B">
            <w:pPr>
              <w:pStyle w:val="Default"/>
              <w:jc w:val="center"/>
              <w:rPr>
                <w:sz w:val="22"/>
                <w:szCs w:val="22"/>
              </w:rPr>
            </w:pPr>
            <w:r w:rsidRPr="00303246">
              <w:rPr>
                <w:sz w:val="22"/>
                <w:szCs w:val="22"/>
              </w:rPr>
              <w:t>1.</w:t>
            </w:r>
            <w:r w:rsidR="00C440CF" w:rsidRPr="00303246">
              <w:rPr>
                <w:sz w:val="22"/>
                <w:szCs w:val="22"/>
              </w:rPr>
              <w:t>1</w:t>
            </w:r>
            <w:r w:rsidRPr="00303246">
              <w:rPr>
                <w:sz w:val="22"/>
                <w:szCs w:val="22"/>
              </w:rPr>
              <w:t>.</w:t>
            </w:r>
          </w:p>
        </w:tc>
        <w:tc>
          <w:tcPr>
            <w:tcW w:w="3688" w:type="dxa"/>
          </w:tcPr>
          <w:p w14:paraId="65678FFE" w14:textId="7AEB87DE" w:rsidR="0099210B" w:rsidRPr="00303246" w:rsidRDefault="0099210B" w:rsidP="0099210B">
            <w:pPr>
              <w:pStyle w:val="Default"/>
              <w:jc w:val="both"/>
              <w:rPr>
                <w:sz w:val="22"/>
                <w:szCs w:val="22"/>
              </w:rPr>
            </w:pPr>
            <w:r w:rsidRPr="00303246">
              <w:rPr>
                <w:sz w:val="22"/>
                <w:szCs w:val="22"/>
              </w:rPr>
              <w:t>Задолженность по уплате налоговых доходов</w:t>
            </w:r>
          </w:p>
        </w:tc>
        <w:tc>
          <w:tcPr>
            <w:tcW w:w="1837" w:type="dxa"/>
            <w:vAlign w:val="center"/>
          </w:tcPr>
          <w:p w14:paraId="510BE14F" w14:textId="417D43BE" w:rsidR="0099210B" w:rsidRPr="00303246" w:rsidRDefault="0099210B" w:rsidP="0099210B">
            <w:pPr>
              <w:pStyle w:val="Default"/>
              <w:jc w:val="center"/>
              <w:rPr>
                <w:sz w:val="22"/>
                <w:szCs w:val="22"/>
              </w:rPr>
            </w:pPr>
            <w:r w:rsidRPr="00303246">
              <w:rPr>
                <w:sz w:val="22"/>
                <w:szCs w:val="22"/>
              </w:rPr>
              <w:t>215,08</w:t>
            </w:r>
          </w:p>
        </w:tc>
        <w:tc>
          <w:tcPr>
            <w:tcW w:w="1591" w:type="dxa"/>
            <w:vAlign w:val="center"/>
          </w:tcPr>
          <w:p w14:paraId="4FCF6BF7" w14:textId="7D3B8F72" w:rsidR="0099210B" w:rsidRPr="00303246" w:rsidRDefault="0099210B" w:rsidP="0099210B">
            <w:pPr>
              <w:pStyle w:val="Default"/>
              <w:jc w:val="center"/>
              <w:rPr>
                <w:sz w:val="22"/>
                <w:szCs w:val="22"/>
              </w:rPr>
            </w:pPr>
            <w:r w:rsidRPr="00303246">
              <w:rPr>
                <w:sz w:val="22"/>
                <w:szCs w:val="22"/>
              </w:rPr>
              <w:t>215,08</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tcPr>
          <w:p w14:paraId="636DBB85" w14:textId="72CDD5C5" w:rsidR="0099210B" w:rsidRPr="00303246" w:rsidRDefault="0099210B" w:rsidP="0099210B">
            <w:pPr>
              <w:pStyle w:val="Default"/>
              <w:jc w:val="center"/>
              <w:rPr>
                <w:sz w:val="22"/>
                <w:szCs w:val="22"/>
              </w:rPr>
            </w:pPr>
            <w:r w:rsidRPr="00303246">
              <w:rPr>
                <w:sz w:val="22"/>
                <w:szCs w:val="22"/>
              </w:rPr>
              <w:t>0,00</w:t>
            </w:r>
          </w:p>
        </w:tc>
      </w:tr>
      <w:tr w:rsidR="0099210B" w:rsidRPr="00303246" w14:paraId="600A0C5C" w14:textId="77777777" w:rsidTr="0099210B">
        <w:trPr>
          <w:trHeight w:val="274"/>
        </w:trPr>
        <w:tc>
          <w:tcPr>
            <w:tcW w:w="744" w:type="dxa"/>
            <w:gridSpan w:val="2"/>
          </w:tcPr>
          <w:p w14:paraId="477B23AF" w14:textId="75F383AD" w:rsidR="0099210B" w:rsidRPr="00303246" w:rsidRDefault="00C440CF" w:rsidP="0099210B">
            <w:pPr>
              <w:pStyle w:val="Default"/>
              <w:jc w:val="center"/>
              <w:rPr>
                <w:sz w:val="22"/>
                <w:szCs w:val="22"/>
              </w:rPr>
            </w:pPr>
            <w:r w:rsidRPr="00303246">
              <w:rPr>
                <w:sz w:val="22"/>
                <w:szCs w:val="22"/>
              </w:rPr>
              <w:t>1.2</w:t>
            </w:r>
            <w:r w:rsidR="0099210B" w:rsidRPr="00303246">
              <w:rPr>
                <w:sz w:val="22"/>
                <w:szCs w:val="22"/>
              </w:rPr>
              <w:t>.</w:t>
            </w:r>
          </w:p>
        </w:tc>
        <w:tc>
          <w:tcPr>
            <w:tcW w:w="3688" w:type="dxa"/>
            <w:tcBorders>
              <w:bottom w:val="single" w:sz="4" w:space="0" w:color="auto"/>
            </w:tcBorders>
          </w:tcPr>
          <w:p w14:paraId="5A14C5C4" w14:textId="47B041F2" w:rsidR="0099210B" w:rsidRPr="00303246" w:rsidRDefault="0099210B" w:rsidP="0099210B">
            <w:pPr>
              <w:pStyle w:val="Default"/>
              <w:jc w:val="both"/>
              <w:rPr>
                <w:sz w:val="22"/>
                <w:szCs w:val="22"/>
              </w:rPr>
            </w:pPr>
            <w:r w:rsidRPr="00303246">
              <w:rPr>
                <w:sz w:val="22"/>
                <w:szCs w:val="22"/>
              </w:rPr>
              <w:t>Задолженность по расчетам по доходам от операционной аренды</w:t>
            </w:r>
          </w:p>
        </w:tc>
        <w:tc>
          <w:tcPr>
            <w:tcW w:w="1837" w:type="dxa"/>
            <w:tcBorders>
              <w:bottom w:val="single" w:sz="4" w:space="0" w:color="auto"/>
            </w:tcBorders>
            <w:vAlign w:val="center"/>
          </w:tcPr>
          <w:p w14:paraId="69F3DE32" w14:textId="1EEA98B1" w:rsidR="0099210B" w:rsidRPr="00303246" w:rsidRDefault="0099210B" w:rsidP="0099210B">
            <w:pPr>
              <w:pStyle w:val="Default"/>
              <w:jc w:val="center"/>
              <w:rPr>
                <w:sz w:val="22"/>
                <w:szCs w:val="22"/>
              </w:rPr>
            </w:pPr>
            <w:r w:rsidRPr="00303246">
              <w:rPr>
                <w:sz w:val="22"/>
                <w:szCs w:val="22"/>
              </w:rPr>
              <w:t>259 786,39</w:t>
            </w:r>
          </w:p>
        </w:tc>
        <w:tc>
          <w:tcPr>
            <w:tcW w:w="1591" w:type="dxa"/>
            <w:tcBorders>
              <w:bottom w:val="single" w:sz="4" w:space="0" w:color="auto"/>
            </w:tcBorders>
            <w:vAlign w:val="center"/>
          </w:tcPr>
          <w:p w14:paraId="4BA016E1" w14:textId="3CFAE535" w:rsidR="0099210B" w:rsidRPr="00303246" w:rsidRDefault="0099210B" w:rsidP="0099210B">
            <w:pPr>
              <w:pStyle w:val="Default"/>
              <w:jc w:val="center"/>
              <w:rPr>
                <w:sz w:val="22"/>
                <w:szCs w:val="22"/>
              </w:rPr>
            </w:pPr>
            <w:r w:rsidRPr="00303246">
              <w:rPr>
                <w:sz w:val="22"/>
                <w:szCs w:val="22"/>
              </w:rPr>
              <w:t>72 490,18</w:t>
            </w:r>
          </w:p>
        </w:tc>
        <w:tc>
          <w:tcPr>
            <w:tcW w:w="2280" w:type="dxa"/>
            <w:tcBorders>
              <w:top w:val="nil"/>
              <w:left w:val="single" w:sz="8" w:space="0" w:color="auto"/>
              <w:bottom w:val="single" w:sz="4" w:space="0" w:color="auto"/>
              <w:right w:val="single" w:sz="8" w:space="0" w:color="auto"/>
            </w:tcBorders>
            <w:shd w:val="clear" w:color="auto" w:fill="auto"/>
            <w:vAlign w:val="center"/>
          </w:tcPr>
          <w:p w14:paraId="579A9319" w14:textId="7CB92E1E" w:rsidR="0099210B" w:rsidRPr="00303246" w:rsidRDefault="0099210B" w:rsidP="0099210B">
            <w:pPr>
              <w:pStyle w:val="Default"/>
              <w:jc w:val="center"/>
              <w:rPr>
                <w:sz w:val="22"/>
                <w:szCs w:val="22"/>
              </w:rPr>
            </w:pPr>
            <w:r w:rsidRPr="00303246">
              <w:rPr>
                <w:sz w:val="22"/>
                <w:szCs w:val="22"/>
              </w:rPr>
              <w:t>-187</w:t>
            </w:r>
            <w:r w:rsidR="007F3F73" w:rsidRPr="00303246">
              <w:rPr>
                <w:sz w:val="22"/>
                <w:szCs w:val="22"/>
              </w:rPr>
              <w:t xml:space="preserve"> </w:t>
            </w:r>
            <w:r w:rsidRPr="00303246">
              <w:rPr>
                <w:sz w:val="22"/>
                <w:szCs w:val="22"/>
              </w:rPr>
              <w:t>296,21</w:t>
            </w:r>
          </w:p>
        </w:tc>
      </w:tr>
      <w:tr w:rsidR="0099210B" w:rsidRPr="00303246" w14:paraId="2A30ECB3" w14:textId="77777777" w:rsidTr="0099210B">
        <w:trPr>
          <w:trHeight w:val="274"/>
        </w:trPr>
        <w:tc>
          <w:tcPr>
            <w:tcW w:w="744" w:type="dxa"/>
            <w:gridSpan w:val="2"/>
          </w:tcPr>
          <w:p w14:paraId="0FFE03FA" w14:textId="6FDF5F7C" w:rsidR="0099210B" w:rsidRPr="00303246" w:rsidRDefault="00C440CF" w:rsidP="0099210B">
            <w:pPr>
              <w:pStyle w:val="Default"/>
              <w:jc w:val="center"/>
              <w:rPr>
                <w:sz w:val="22"/>
                <w:szCs w:val="22"/>
              </w:rPr>
            </w:pPr>
            <w:r w:rsidRPr="00303246">
              <w:rPr>
                <w:sz w:val="22"/>
                <w:szCs w:val="22"/>
              </w:rPr>
              <w:lastRenderedPageBreak/>
              <w:t>1.3</w:t>
            </w:r>
            <w:r w:rsidR="0099210B" w:rsidRPr="00303246">
              <w:rPr>
                <w:sz w:val="22"/>
                <w:szCs w:val="22"/>
              </w:rPr>
              <w:t>.</w:t>
            </w:r>
          </w:p>
        </w:tc>
        <w:tc>
          <w:tcPr>
            <w:tcW w:w="3688" w:type="dxa"/>
            <w:tcBorders>
              <w:top w:val="single" w:sz="4" w:space="0" w:color="auto"/>
              <w:bottom w:val="single" w:sz="4" w:space="0" w:color="auto"/>
              <w:right w:val="single" w:sz="4" w:space="0" w:color="auto"/>
            </w:tcBorders>
          </w:tcPr>
          <w:p w14:paraId="1EEB41E6" w14:textId="2F15D12E" w:rsidR="0099210B" w:rsidRPr="00303246" w:rsidRDefault="0099210B" w:rsidP="0099210B">
            <w:pPr>
              <w:pStyle w:val="Default"/>
              <w:jc w:val="both"/>
              <w:rPr>
                <w:sz w:val="22"/>
                <w:szCs w:val="22"/>
              </w:rPr>
            </w:pPr>
            <w:r w:rsidRPr="00303246">
              <w:rPr>
                <w:sz w:val="22"/>
                <w:szCs w:val="22"/>
              </w:rPr>
              <w:t>Задолженность по расчетам по доходам от платежей при пользовании природными ресурсами</w:t>
            </w:r>
          </w:p>
        </w:tc>
        <w:tc>
          <w:tcPr>
            <w:tcW w:w="1837" w:type="dxa"/>
            <w:tcBorders>
              <w:top w:val="single" w:sz="4" w:space="0" w:color="auto"/>
              <w:left w:val="single" w:sz="4" w:space="0" w:color="auto"/>
              <w:bottom w:val="single" w:sz="4" w:space="0" w:color="auto"/>
              <w:right w:val="single" w:sz="4" w:space="0" w:color="auto"/>
            </w:tcBorders>
            <w:vAlign w:val="center"/>
          </w:tcPr>
          <w:p w14:paraId="424BD13F" w14:textId="5152AA62" w:rsidR="0099210B" w:rsidRPr="00303246" w:rsidRDefault="0099210B" w:rsidP="0099210B">
            <w:pPr>
              <w:pStyle w:val="Default"/>
              <w:jc w:val="center"/>
              <w:rPr>
                <w:sz w:val="22"/>
                <w:szCs w:val="22"/>
              </w:rPr>
            </w:pPr>
            <w:r w:rsidRPr="00303246">
              <w:rPr>
                <w:sz w:val="22"/>
                <w:szCs w:val="22"/>
              </w:rPr>
              <w:t>1 627 631,42</w:t>
            </w:r>
          </w:p>
        </w:tc>
        <w:tc>
          <w:tcPr>
            <w:tcW w:w="1591" w:type="dxa"/>
            <w:tcBorders>
              <w:top w:val="single" w:sz="4" w:space="0" w:color="auto"/>
              <w:left w:val="single" w:sz="4" w:space="0" w:color="auto"/>
              <w:bottom w:val="single" w:sz="4" w:space="0" w:color="auto"/>
              <w:right w:val="single" w:sz="4" w:space="0" w:color="auto"/>
            </w:tcBorders>
            <w:vAlign w:val="center"/>
          </w:tcPr>
          <w:p w14:paraId="71A73CAB" w14:textId="524618BB" w:rsidR="0099210B" w:rsidRPr="00303246" w:rsidRDefault="0099210B" w:rsidP="0099210B">
            <w:pPr>
              <w:pStyle w:val="Default"/>
              <w:jc w:val="center"/>
              <w:rPr>
                <w:sz w:val="22"/>
                <w:szCs w:val="22"/>
              </w:rPr>
            </w:pPr>
            <w:r w:rsidRPr="00303246">
              <w:rPr>
                <w:sz w:val="22"/>
                <w:szCs w:val="22"/>
              </w:rPr>
              <w:t>2 749 617,12</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37CF63B5" w14:textId="3E948B3E" w:rsidR="0099210B" w:rsidRPr="00303246" w:rsidRDefault="0099210B" w:rsidP="0099210B">
            <w:pPr>
              <w:pStyle w:val="Default"/>
              <w:jc w:val="center"/>
              <w:rPr>
                <w:sz w:val="22"/>
                <w:szCs w:val="22"/>
              </w:rPr>
            </w:pPr>
            <w:r w:rsidRPr="00303246">
              <w:rPr>
                <w:sz w:val="22"/>
                <w:szCs w:val="22"/>
              </w:rPr>
              <w:t>1</w:t>
            </w:r>
            <w:r w:rsidR="007F3F73" w:rsidRPr="00303246">
              <w:rPr>
                <w:sz w:val="22"/>
                <w:szCs w:val="22"/>
              </w:rPr>
              <w:t> </w:t>
            </w:r>
            <w:r w:rsidRPr="00303246">
              <w:rPr>
                <w:sz w:val="22"/>
                <w:szCs w:val="22"/>
              </w:rPr>
              <w:t>121</w:t>
            </w:r>
            <w:r w:rsidR="007F3F73" w:rsidRPr="00303246">
              <w:rPr>
                <w:sz w:val="22"/>
                <w:szCs w:val="22"/>
              </w:rPr>
              <w:t xml:space="preserve"> </w:t>
            </w:r>
            <w:r w:rsidRPr="00303246">
              <w:rPr>
                <w:sz w:val="22"/>
                <w:szCs w:val="22"/>
              </w:rPr>
              <w:t>985,70</w:t>
            </w:r>
          </w:p>
        </w:tc>
      </w:tr>
      <w:tr w:rsidR="0099210B" w:rsidRPr="00303246" w14:paraId="1C8B1DCB" w14:textId="77777777" w:rsidTr="0099210B">
        <w:trPr>
          <w:trHeight w:val="274"/>
        </w:trPr>
        <w:tc>
          <w:tcPr>
            <w:tcW w:w="744" w:type="dxa"/>
            <w:gridSpan w:val="2"/>
          </w:tcPr>
          <w:p w14:paraId="21E727FF" w14:textId="69D2E890" w:rsidR="0099210B" w:rsidRPr="00303246" w:rsidRDefault="0099210B" w:rsidP="00C440CF">
            <w:pPr>
              <w:pStyle w:val="Default"/>
              <w:jc w:val="center"/>
              <w:rPr>
                <w:sz w:val="22"/>
                <w:szCs w:val="22"/>
              </w:rPr>
            </w:pPr>
            <w:r w:rsidRPr="00303246">
              <w:rPr>
                <w:sz w:val="22"/>
                <w:szCs w:val="22"/>
              </w:rPr>
              <w:t>1.</w:t>
            </w:r>
            <w:r w:rsidR="00C440CF" w:rsidRPr="00303246">
              <w:rPr>
                <w:sz w:val="22"/>
                <w:szCs w:val="22"/>
              </w:rPr>
              <w:t>4</w:t>
            </w:r>
            <w:r w:rsidRPr="00303246">
              <w:rPr>
                <w:sz w:val="22"/>
                <w:szCs w:val="22"/>
              </w:rPr>
              <w:t>.</w:t>
            </w:r>
          </w:p>
        </w:tc>
        <w:tc>
          <w:tcPr>
            <w:tcW w:w="3688" w:type="dxa"/>
            <w:tcBorders>
              <w:top w:val="single" w:sz="4" w:space="0" w:color="auto"/>
            </w:tcBorders>
          </w:tcPr>
          <w:p w14:paraId="3BF6187C" w14:textId="14060486" w:rsidR="0099210B" w:rsidRPr="00303246" w:rsidRDefault="0099210B" w:rsidP="0099210B">
            <w:pPr>
              <w:pStyle w:val="Default"/>
              <w:jc w:val="both"/>
              <w:rPr>
                <w:sz w:val="22"/>
                <w:szCs w:val="22"/>
              </w:rPr>
            </w:pPr>
            <w:r w:rsidRPr="00303246">
              <w:rPr>
                <w:sz w:val="22"/>
                <w:szCs w:val="22"/>
              </w:rPr>
              <w:t>Расчеты по доходам от дивидендов от объектов инвестирования</w:t>
            </w:r>
          </w:p>
        </w:tc>
        <w:tc>
          <w:tcPr>
            <w:tcW w:w="1837" w:type="dxa"/>
            <w:tcBorders>
              <w:top w:val="single" w:sz="4" w:space="0" w:color="auto"/>
            </w:tcBorders>
            <w:vAlign w:val="center"/>
          </w:tcPr>
          <w:p w14:paraId="6B1630E3" w14:textId="7D29AD96" w:rsidR="0099210B" w:rsidRPr="00303246" w:rsidRDefault="0099210B" w:rsidP="0099210B">
            <w:pPr>
              <w:pStyle w:val="Default"/>
              <w:jc w:val="center"/>
              <w:rPr>
                <w:sz w:val="22"/>
                <w:szCs w:val="22"/>
              </w:rPr>
            </w:pPr>
            <w:r w:rsidRPr="00303246">
              <w:rPr>
                <w:sz w:val="22"/>
                <w:szCs w:val="22"/>
              </w:rPr>
              <w:t>1 896 900,00</w:t>
            </w:r>
          </w:p>
        </w:tc>
        <w:tc>
          <w:tcPr>
            <w:tcW w:w="1591" w:type="dxa"/>
            <w:tcBorders>
              <w:top w:val="single" w:sz="4" w:space="0" w:color="auto"/>
            </w:tcBorders>
            <w:vAlign w:val="center"/>
          </w:tcPr>
          <w:p w14:paraId="4D5E62E9" w14:textId="0F8E409D" w:rsidR="0099210B" w:rsidRPr="00303246" w:rsidRDefault="0099210B" w:rsidP="0099210B">
            <w:pPr>
              <w:pStyle w:val="Default"/>
              <w:jc w:val="center"/>
              <w:rPr>
                <w:sz w:val="22"/>
                <w:szCs w:val="22"/>
              </w:rPr>
            </w:pPr>
            <w:r w:rsidRPr="00303246">
              <w:rPr>
                <w:sz w:val="22"/>
                <w:szCs w:val="22"/>
              </w:rPr>
              <w:t>1 896 900,00</w:t>
            </w:r>
          </w:p>
        </w:tc>
        <w:tc>
          <w:tcPr>
            <w:tcW w:w="2280" w:type="dxa"/>
            <w:tcBorders>
              <w:top w:val="single" w:sz="4" w:space="0" w:color="auto"/>
              <w:left w:val="single" w:sz="8" w:space="0" w:color="auto"/>
              <w:bottom w:val="single" w:sz="8" w:space="0" w:color="auto"/>
              <w:right w:val="single" w:sz="8" w:space="0" w:color="auto"/>
            </w:tcBorders>
            <w:shd w:val="clear" w:color="auto" w:fill="auto"/>
            <w:vAlign w:val="center"/>
          </w:tcPr>
          <w:p w14:paraId="39055498" w14:textId="34833A03" w:rsidR="0099210B" w:rsidRPr="00303246" w:rsidRDefault="0099210B" w:rsidP="0099210B">
            <w:pPr>
              <w:pStyle w:val="Default"/>
              <w:jc w:val="center"/>
              <w:rPr>
                <w:sz w:val="22"/>
                <w:szCs w:val="22"/>
              </w:rPr>
            </w:pPr>
            <w:r w:rsidRPr="00303246">
              <w:rPr>
                <w:sz w:val="22"/>
                <w:szCs w:val="22"/>
              </w:rPr>
              <w:t>0,00</w:t>
            </w:r>
          </w:p>
        </w:tc>
      </w:tr>
      <w:tr w:rsidR="0099210B" w:rsidRPr="00303246" w14:paraId="3C80E227" w14:textId="77777777" w:rsidTr="0099210B">
        <w:trPr>
          <w:trHeight w:val="274"/>
        </w:trPr>
        <w:tc>
          <w:tcPr>
            <w:tcW w:w="744" w:type="dxa"/>
            <w:gridSpan w:val="2"/>
          </w:tcPr>
          <w:p w14:paraId="3468AE5F" w14:textId="6F1FFF57" w:rsidR="0099210B" w:rsidRPr="00303246" w:rsidRDefault="00C440CF" w:rsidP="0099210B">
            <w:pPr>
              <w:pStyle w:val="Default"/>
              <w:jc w:val="center"/>
              <w:rPr>
                <w:sz w:val="22"/>
                <w:szCs w:val="22"/>
              </w:rPr>
            </w:pPr>
            <w:r w:rsidRPr="00303246">
              <w:rPr>
                <w:sz w:val="22"/>
                <w:szCs w:val="22"/>
              </w:rPr>
              <w:t>1.5</w:t>
            </w:r>
          </w:p>
        </w:tc>
        <w:tc>
          <w:tcPr>
            <w:tcW w:w="3688" w:type="dxa"/>
          </w:tcPr>
          <w:p w14:paraId="2EF64981" w14:textId="69FE2092" w:rsidR="0099210B" w:rsidRPr="00303246" w:rsidRDefault="0099210B" w:rsidP="0099210B">
            <w:pPr>
              <w:pStyle w:val="Default"/>
              <w:jc w:val="both"/>
              <w:rPr>
                <w:sz w:val="22"/>
                <w:szCs w:val="22"/>
              </w:rPr>
            </w:pPr>
            <w:r w:rsidRPr="00303246">
              <w:t>Дебиторская задолженность по расчетам от оказания платных услуг (Управление образования)</w:t>
            </w:r>
          </w:p>
        </w:tc>
        <w:tc>
          <w:tcPr>
            <w:tcW w:w="1837" w:type="dxa"/>
            <w:vAlign w:val="center"/>
          </w:tcPr>
          <w:p w14:paraId="396EAF48" w14:textId="55346285" w:rsidR="0099210B" w:rsidRPr="00303246" w:rsidRDefault="0099210B" w:rsidP="0099210B">
            <w:pPr>
              <w:pStyle w:val="Default"/>
              <w:jc w:val="center"/>
              <w:rPr>
                <w:sz w:val="22"/>
                <w:szCs w:val="22"/>
              </w:rPr>
            </w:pPr>
            <w:r w:rsidRPr="00303246">
              <w:rPr>
                <w:sz w:val="22"/>
                <w:szCs w:val="22"/>
              </w:rPr>
              <w:t>76 052,85</w:t>
            </w:r>
          </w:p>
        </w:tc>
        <w:tc>
          <w:tcPr>
            <w:tcW w:w="1591" w:type="dxa"/>
            <w:vAlign w:val="center"/>
          </w:tcPr>
          <w:p w14:paraId="664739B1" w14:textId="55B46E38" w:rsidR="0099210B" w:rsidRPr="00303246" w:rsidRDefault="0099210B" w:rsidP="0099210B">
            <w:pPr>
              <w:pStyle w:val="Default"/>
              <w:jc w:val="center"/>
              <w:rPr>
                <w:sz w:val="22"/>
                <w:szCs w:val="22"/>
              </w:rPr>
            </w:pPr>
            <w:r w:rsidRPr="00303246">
              <w:rPr>
                <w:sz w:val="22"/>
                <w:szCs w:val="22"/>
              </w:rPr>
              <w:t>88 089,66</w:t>
            </w:r>
          </w:p>
        </w:tc>
        <w:tc>
          <w:tcPr>
            <w:tcW w:w="2280" w:type="dxa"/>
            <w:tcBorders>
              <w:top w:val="nil"/>
              <w:left w:val="single" w:sz="8" w:space="0" w:color="auto"/>
              <w:bottom w:val="single" w:sz="8" w:space="0" w:color="auto"/>
              <w:right w:val="single" w:sz="8" w:space="0" w:color="auto"/>
            </w:tcBorders>
            <w:shd w:val="clear" w:color="auto" w:fill="auto"/>
            <w:vAlign w:val="center"/>
          </w:tcPr>
          <w:p w14:paraId="557D21A7" w14:textId="34AFF4E5" w:rsidR="0099210B" w:rsidRPr="00303246" w:rsidRDefault="0099210B" w:rsidP="0099210B">
            <w:pPr>
              <w:pStyle w:val="Default"/>
              <w:jc w:val="center"/>
              <w:rPr>
                <w:sz w:val="22"/>
                <w:szCs w:val="22"/>
              </w:rPr>
            </w:pPr>
            <w:r w:rsidRPr="00303246">
              <w:rPr>
                <w:sz w:val="22"/>
                <w:szCs w:val="22"/>
              </w:rPr>
              <w:t>12 036,81</w:t>
            </w:r>
          </w:p>
        </w:tc>
      </w:tr>
      <w:tr w:rsidR="0099210B" w:rsidRPr="00303246" w14:paraId="39CA65B9" w14:textId="77777777" w:rsidTr="0099210B">
        <w:trPr>
          <w:trHeight w:val="274"/>
        </w:trPr>
        <w:tc>
          <w:tcPr>
            <w:tcW w:w="744" w:type="dxa"/>
            <w:gridSpan w:val="2"/>
          </w:tcPr>
          <w:p w14:paraId="43358F78" w14:textId="41012A91" w:rsidR="0099210B" w:rsidRPr="00303246" w:rsidRDefault="0099210B" w:rsidP="0099210B">
            <w:pPr>
              <w:pStyle w:val="Default"/>
              <w:jc w:val="center"/>
              <w:rPr>
                <w:sz w:val="22"/>
                <w:szCs w:val="22"/>
              </w:rPr>
            </w:pPr>
            <w:r w:rsidRPr="00303246">
              <w:rPr>
                <w:sz w:val="22"/>
                <w:szCs w:val="22"/>
              </w:rPr>
              <w:t>1.</w:t>
            </w:r>
            <w:r w:rsidR="00C440CF" w:rsidRPr="00303246">
              <w:rPr>
                <w:sz w:val="22"/>
                <w:szCs w:val="22"/>
              </w:rPr>
              <w:t>6</w:t>
            </w:r>
          </w:p>
        </w:tc>
        <w:tc>
          <w:tcPr>
            <w:tcW w:w="3688" w:type="dxa"/>
          </w:tcPr>
          <w:p w14:paraId="78CDCCC7" w14:textId="472CDABC" w:rsidR="0099210B" w:rsidRPr="00303246" w:rsidRDefault="0099210B" w:rsidP="0099210B">
            <w:pPr>
              <w:pStyle w:val="Default"/>
              <w:jc w:val="both"/>
              <w:rPr>
                <w:sz w:val="22"/>
                <w:szCs w:val="22"/>
              </w:rPr>
            </w:pPr>
            <w:r w:rsidRPr="00303246">
              <w:rPr>
                <w:sz w:val="22"/>
                <w:szCs w:val="22"/>
              </w:rPr>
              <w:t>Расчеты по доходам от прочих сумм принудительного изъятия</w:t>
            </w:r>
          </w:p>
        </w:tc>
        <w:tc>
          <w:tcPr>
            <w:tcW w:w="1837" w:type="dxa"/>
            <w:vAlign w:val="center"/>
          </w:tcPr>
          <w:p w14:paraId="0A35D480" w14:textId="2A535A40" w:rsidR="0099210B" w:rsidRPr="00303246" w:rsidRDefault="0099210B" w:rsidP="0099210B">
            <w:pPr>
              <w:pStyle w:val="Default"/>
              <w:jc w:val="center"/>
              <w:rPr>
                <w:sz w:val="22"/>
                <w:szCs w:val="22"/>
              </w:rPr>
            </w:pPr>
            <w:r w:rsidRPr="00303246">
              <w:rPr>
                <w:sz w:val="22"/>
                <w:szCs w:val="22"/>
              </w:rPr>
              <w:t>3 778 623,61</w:t>
            </w:r>
          </w:p>
        </w:tc>
        <w:tc>
          <w:tcPr>
            <w:tcW w:w="1591" w:type="dxa"/>
            <w:vAlign w:val="center"/>
          </w:tcPr>
          <w:p w14:paraId="4E25DCAF" w14:textId="053A24FF" w:rsidR="0099210B" w:rsidRPr="00303246" w:rsidRDefault="0099210B" w:rsidP="0099210B">
            <w:pPr>
              <w:pStyle w:val="Default"/>
              <w:jc w:val="center"/>
              <w:rPr>
                <w:sz w:val="22"/>
                <w:szCs w:val="22"/>
              </w:rPr>
            </w:pPr>
            <w:r w:rsidRPr="00303246">
              <w:rPr>
                <w:sz w:val="22"/>
                <w:szCs w:val="22"/>
              </w:rPr>
              <w:t>3 600 695,43</w:t>
            </w:r>
          </w:p>
        </w:tc>
        <w:tc>
          <w:tcPr>
            <w:tcW w:w="2280" w:type="dxa"/>
            <w:tcBorders>
              <w:top w:val="nil"/>
              <w:left w:val="single" w:sz="8" w:space="0" w:color="auto"/>
              <w:bottom w:val="single" w:sz="8" w:space="0" w:color="auto"/>
              <w:right w:val="single" w:sz="8" w:space="0" w:color="auto"/>
            </w:tcBorders>
            <w:shd w:val="clear" w:color="auto" w:fill="auto"/>
            <w:vAlign w:val="center"/>
          </w:tcPr>
          <w:p w14:paraId="1D900988" w14:textId="0FD21C77" w:rsidR="0099210B" w:rsidRPr="00303246" w:rsidRDefault="0099210B" w:rsidP="0099210B">
            <w:pPr>
              <w:pStyle w:val="Default"/>
              <w:jc w:val="center"/>
              <w:rPr>
                <w:sz w:val="22"/>
                <w:szCs w:val="22"/>
              </w:rPr>
            </w:pPr>
            <w:r w:rsidRPr="00303246">
              <w:rPr>
                <w:sz w:val="22"/>
                <w:szCs w:val="22"/>
              </w:rPr>
              <w:t>-177 928,18</w:t>
            </w:r>
          </w:p>
        </w:tc>
      </w:tr>
      <w:tr w:rsidR="0099210B" w:rsidRPr="00303246" w14:paraId="3EEA5132" w14:textId="77777777" w:rsidTr="0099210B">
        <w:trPr>
          <w:trHeight w:val="274"/>
        </w:trPr>
        <w:tc>
          <w:tcPr>
            <w:tcW w:w="744" w:type="dxa"/>
            <w:gridSpan w:val="2"/>
          </w:tcPr>
          <w:p w14:paraId="0B3DD3D0" w14:textId="0FEBB1BC" w:rsidR="0099210B" w:rsidRPr="00303246" w:rsidRDefault="0099210B" w:rsidP="0099210B">
            <w:pPr>
              <w:pStyle w:val="Default"/>
              <w:jc w:val="center"/>
              <w:rPr>
                <w:sz w:val="22"/>
                <w:szCs w:val="22"/>
              </w:rPr>
            </w:pPr>
            <w:r w:rsidRPr="00303246">
              <w:rPr>
                <w:sz w:val="22"/>
                <w:szCs w:val="22"/>
              </w:rPr>
              <w:t>1.</w:t>
            </w:r>
            <w:r w:rsidR="00C440CF" w:rsidRPr="00303246">
              <w:rPr>
                <w:sz w:val="22"/>
                <w:szCs w:val="22"/>
              </w:rPr>
              <w:t>7</w:t>
            </w:r>
          </w:p>
        </w:tc>
        <w:tc>
          <w:tcPr>
            <w:tcW w:w="3688" w:type="dxa"/>
          </w:tcPr>
          <w:p w14:paraId="5DF38822" w14:textId="1AD2581C" w:rsidR="0099210B" w:rsidRPr="00303246" w:rsidRDefault="0099210B" w:rsidP="0099210B">
            <w:pPr>
              <w:pStyle w:val="Default"/>
              <w:jc w:val="both"/>
              <w:rPr>
                <w:sz w:val="22"/>
                <w:szCs w:val="22"/>
              </w:rPr>
            </w:pPr>
            <w:r w:rsidRPr="00303246">
              <w:rPr>
                <w:sz w:val="22"/>
                <w:szCs w:val="22"/>
              </w:rPr>
              <w:t xml:space="preserve">Задолженность по </w:t>
            </w:r>
            <w:bookmarkStart w:id="15" w:name="_Hlk175135385"/>
            <w:r w:rsidRPr="00303246">
              <w:rPr>
                <w:sz w:val="22"/>
                <w:szCs w:val="22"/>
              </w:rPr>
              <w:t>расчетам по безвозмездным поступлениям текущего характера от других бюджетов бюджетной системы Российской Федерации</w:t>
            </w:r>
            <w:bookmarkEnd w:id="15"/>
            <w:r w:rsidRPr="00303246">
              <w:rPr>
                <w:sz w:val="22"/>
                <w:szCs w:val="22"/>
              </w:rPr>
              <w:t xml:space="preserve"> (Управление Финансов)</w:t>
            </w:r>
          </w:p>
        </w:tc>
        <w:tc>
          <w:tcPr>
            <w:tcW w:w="1837" w:type="dxa"/>
            <w:vAlign w:val="center"/>
          </w:tcPr>
          <w:p w14:paraId="62BA7BAF" w14:textId="2C006E81" w:rsidR="0099210B" w:rsidRPr="00303246" w:rsidRDefault="0099210B" w:rsidP="0099210B">
            <w:pPr>
              <w:pStyle w:val="Default"/>
              <w:jc w:val="center"/>
              <w:rPr>
                <w:sz w:val="22"/>
                <w:szCs w:val="22"/>
              </w:rPr>
            </w:pPr>
            <w:r w:rsidRPr="00303246">
              <w:rPr>
                <w:sz w:val="22"/>
                <w:szCs w:val="22"/>
              </w:rPr>
              <w:t>4 951 885,43</w:t>
            </w:r>
          </w:p>
        </w:tc>
        <w:tc>
          <w:tcPr>
            <w:tcW w:w="1591" w:type="dxa"/>
            <w:vAlign w:val="center"/>
          </w:tcPr>
          <w:p w14:paraId="2727C1AA" w14:textId="5F9DCF8C" w:rsidR="0099210B" w:rsidRPr="00303246" w:rsidRDefault="0099210B" w:rsidP="0099210B">
            <w:pPr>
              <w:pStyle w:val="Default"/>
              <w:jc w:val="center"/>
              <w:rPr>
                <w:sz w:val="22"/>
                <w:szCs w:val="22"/>
              </w:rPr>
            </w:pPr>
            <w:r w:rsidRPr="00303246">
              <w:rPr>
                <w:sz w:val="22"/>
                <w:szCs w:val="22"/>
              </w:rPr>
              <w:t>404 901 248,91</w:t>
            </w:r>
          </w:p>
        </w:tc>
        <w:tc>
          <w:tcPr>
            <w:tcW w:w="2280" w:type="dxa"/>
            <w:tcBorders>
              <w:top w:val="nil"/>
              <w:left w:val="single" w:sz="8" w:space="0" w:color="auto"/>
              <w:bottom w:val="single" w:sz="8" w:space="0" w:color="auto"/>
              <w:right w:val="single" w:sz="8" w:space="0" w:color="auto"/>
            </w:tcBorders>
            <w:shd w:val="clear" w:color="auto" w:fill="auto"/>
            <w:vAlign w:val="center"/>
          </w:tcPr>
          <w:p w14:paraId="3B3D6F79" w14:textId="092D4A2B" w:rsidR="0099210B" w:rsidRPr="00303246" w:rsidRDefault="0099210B" w:rsidP="0099210B">
            <w:pPr>
              <w:pStyle w:val="Default"/>
              <w:jc w:val="center"/>
              <w:rPr>
                <w:sz w:val="22"/>
                <w:szCs w:val="22"/>
              </w:rPr>
            </w:pPr>
            <w:r w:rsidRPr="00303246">
              <w:rPr>
                <w:sz w:val="22"/>
                <w:szCs w:val="22"/>
              </w:rPr>
              <w:t>399 949 363,48</w:t>
            </w:r>
          </w:p>
        </w:tc>
      </w:tr>
      <w:tr w:rsidR="0099210B" w:rsidRPr="00303246" w14:paraId="3C0C29D4" w14:textId="77777777" w:rsidTr="0099210B">
        <w:trPr>
          <w:trHeight w:val="501"/>
        </w:trPr>
        <w:tc>
          <w:tcPr>
            <w:tcW w:w="744" w:type="dxa"/>
            <w:gridSpan w:val="2"/>
          </w:tcPr>
          <w:p w14:paraId="3651E89D" w14:textId="20C5CD26" w:rsidR="0099210B" w:rsidRPr="00303246" w:rsidRDefault="0099210B" w:rsidP="0099210B">
            <w:pPr>
              <w:pStyle w:val="Default"/>
              <w:jc w:val="center"/>
              <w:rPr>
                <w:sz w:val="22"/>
                <w:szCs w:val="22"/>
              </w:rPr>
            </w:pPr>
            <w:r w:rsidRPr="00303246">
              <w:rPr>
                <w:sz w:val="22"/>
                <w:szCs w:val="22"/>
              </w:rPr>
              <w:t>1.</w:t>
            </w:r>
            <w:r w:rsidR="00C440CF" w:rsidRPr="00303246">
              <w:rPr>
                <w:sz w:val="22"/>
                <w:szCs w:val="22"/>
              </w:rPr>
              <w:t>8</w:t>
            </w:r>
          </w:p>
        </w:tc>
        <w:tc>
          <w:tcPr>
            <w:tcW w:w="3688" w:type="dxa"/>
          </w:tcPr>
          <w:p w14:paraId="7F55AF77" w14:textId="66228D20" w:rsidR="0099210B" w:rsidRPr="00303246" w:rsidRDefault="0099210B" w:rsidP="0099210B">
            <w:pPr>
              <w:pStyle w:val="Default"/>
              <w:jc w:val="both"/>
              <w:rPr>
                <w:sz w:val="22"/>
                <w:szCs w:val="22"/>
              </w:rPr>
            </w:pPr>
            <w:r w:rsidRPr="00303246">
              <w:rPr>
                <w:sz w:val="22"/>
                <w:szCs w:val="22"/>
              </w:rPr>
              <w:t>Задолженность по расчетам по поступлениям текущего характера в бюджетов бюджетной системы Российской Федерации от бюджетных и автономных учреждений (Управление Финансов)</w:t>
            </w:r>
          </w:p>
        </w:tc>
        <w:tc>
          <w:tcPr>
            <w:tcW w:w="1837" w:type="dxa"/>
            <w:vAlign w:val="center"/>
          </w:tcPr>
          <w:p w14:paraId="15395FAB" w14:textId="5F3610B3" w:rsidR="0099210B" w:rsidRPr="00303246" w:rsidRDefault="0099210B" w:rsidP="0099210B">
            <w:pPr>
              <w:pStyle w:val="Default"/>
              <w:jc w:val="center"/>
              <w:rPr>
                <w:sz w:val="22"/>
                <w:szCs w:val="22"/>
              </w:rPr>
            </w:pPr>
            <w:r w:rsidRPr="00303246">
              <w:rPr>
                <w:sz w:val="22"/>
                <w:szCs w:val="22"/>
              </w:rPr>
              <w:t>51 806 248,98</w:t>
            </w:r>
          </w:p>
        </w:tc>
        <w:tc>
          <w:tcPr>
            <w:tcW w:w="1591" w:type="dxa"/>
            <w:vAlign w:val="center"/>
          </w:tcPr>
          <w:p w14:paraId="5517EB47" w14:textId="2497EFCA" w:rsidR="0099210B" w:rsidRPr="00303246" w:rsidRDefault="0099210B" w:rsidP="0099210B">
            <w:pPr>
              <w:pStyle w:val="Default"/>
              <w:jc w:val="center"/>
              <w:rPr>
                <w:sz w:val="22"/>
                <w:szCs w:val="22"/>
              </w:rPr>
            </w:pPr>
            <w:r w:rsidRPr="00303246">
              <w:rPr>
                <w:sz w:val="22"/>
                <w:szCs w:val="22"/>
              </w:rPr>
              <w:t>-</w:t>
            </w:r>
          </w:p>
        </w:tc>
        <w:tc>
          <w:tcPr>
            <w:tcW w:w="2280" w:type="dxa"/>
            <w:tcBorders>
              <w:top w:val="nil"/>
              <w:left w:val="single" w:sz="8" w:space="0" w:color="auto"/>
              <w:bottom w:val="single" w:sz="8" w:space="0" w:color="auto"/>
              <w:right w:val="single" w:sz="8" w:space="0" w:color="auto"/>
            </w:tcBorders>
            <w:shd w:val="clear" w:color="auto" w:fill="auto"/>
            <w:vAlign w:val="center"/>
          </w:tcPr>
          <w:p w14:paraId="11A9D990" w14:textId="2D9995E7" w:rsidR="0099210B" w:rsidRPr="00303246" w:rsidRDefault="0099210B" w:rsidP="0099210B">
            <w:pPr>
              <w:pStyle w:val="Default"/>
              <w:jc w:val="center"/>
              <w:rPr>
                <w:sz w:val="22"/>
                <w:szCs w:val="22"/>
              </w:rPr>
            </w:pPr>
            <w:r w:rsidRPr="00303246">
              <w:rPr>
                <w:sz w:val="22"/>
                <w:szCs w:val="22"/>
              </w:rPr>
              <w:t>-51 806 248,98</w:t>
            </w:r>
          </w:p>
        </w:tc>
      </w:tr>
      <w:tr w:rsidR="0099210B" w:rsidRPr="00303246" w14:paraId="1F6BDEAC" w14:textId="77777777" w:rsidTr="0099210B">
        <w:trPr>
          <w:trHeight w:val="501"/>
        </w:trPr>
        <w:tc>
          <w:tcPr>
            <w:tcW w:w="744" w:type="dxa"/>
            <w:gridSpan w:val="2"/>
          </w:tcPr>
          <w:p w14:paraId="20B14260" w14:textId="3DBE5834" w:rsidR="0099210B" w:rsidRPr="00303246" w:rsidRDefault="00C440CF" w:rsidP="0099210B">
            <w:pPr>
              <w:pStyle w:val="Default"/>
              <w:jc w:val="center"/>
              <w:rPr>
                <w:sz w:val="22"/>
                <w:szCs w:val="22"/>
              </w:rPr>
            </w:pPr>
            <w:r w:rsidRPr="00303246">
              <w:rPr>
                <w:sz w:val="22"/>
                <w:szCs w:val="22"/>
              </w:rPr>
              <w:t>1.9</w:t>
            </w:r>
          </w:p>
        </w:tc>
        <w:tc>
          <w:tcPr>
            <w:tcW w:w="3688" w:type="dxa"/>
          </w:tcPr>
          <w:p w14:paraId="4B4C19CB" w14:textId="51321531" w:rsidR="0099210B" w:rsidRPr="00303246" w:rsidRDefault="0099210B" w:rsidP="0099210B">
            <w:pPr>
              <w:pStyle w:val="Default"/>
              <w:jc w:val="both"/>
              <w:rPr>
                <w:sz w:val="22"/>
                <w:szCs w:val="22"/>
              </w:rPr>
            </w:pPr>
            <w:r w:rsidRPr="00303246">
              <w:rPr>
                <w:sz w:val="22"/>
                <w:szCs w:val="22"/>
              </w:rPr>
              <w:t>Задолженность по расчетам по поступлениям капитального характера от других бюджетов бюджетной системы Российской Федерации (Управление Финансов)</w:t>
            </w:r>
          </w:p>
        </w:tc>
        <w:tc>
          <w:tcPr>
            <w:tcW w:w="1837" w:type="dxa"/>
            <w:vAlign w:val="center"/>
          </w:tcPr>
          <w:p w14:paraId="41864E13" w14:textId="25983267" w:rsidR="0099210B" w:rsidRPr="00303246" w:rsidRDefault="0099210B" w:rsidP="0099210B">
            <w:pPr>
              <w:pStyle w:val="Default"/>
              <w:jc w:val="center"/>
              <w:rPr>
                <w:sz w:val="22"/>
                <w:szCs w:val="22"/>
              </w:rPr>
            </w:pPr>
            <w:r w:rsidRPr="00303246">
              <w:rPr>
                <w:sz w:val="22"/>
                <w:szCs w:val="22"/>
              </w:rPr>
              <w:t>0,00</w:t>
            </w:r>
          </w:p>
        </w:tc>
        <w:tc>
          <w:tcPr>
            <w:tcW w:w="1591" w:type="dxa"/>
            <w:vAlign w:val="center"/>
          </w:tcPr>
          <w:p w14:paraId="586DF3C3" w14:textId="47C7086E" w:rsidR="0099210B" w:rsidRPr="00303246" w:rsidRDefault="0099210B" w:rsidP="0099210B">
            <w:pPr>
              <w:pStyle w:val="Default"/>
              <w:jc w:val="center"/>
              <w:rPr>
                <w:sz w:val="22"/>
                <w:szCs w:val="22"/>
              </w:rPr>
            </w:pPr>
            <w:r w:rsidRPr="00303246">
              <w:rPr>
                <w:sz w:val="22"/>
                <w:szCs w:val="22"/>
              </w:rPr>
              <w:t>56 483 373,38</w:t>
            </w:r>
          </w:p>
        </w:tc>
        <w:tc>
          <w:tcPr>
            <w:tcW w:w="2280" w:type="dxa"/>
            <w:tcBorders>
              <w:top w:val="nil"/>
              <w:left w:val="single" w:sz="8" w:space="0" w:color="auto"/>
              <w:bottom w:val="single" w:sz="8" w:space="0" w:color="auto"/>
              <w:right w:val="single" w:sz="8" w:space="0" w:color="auto"/>
            </w:tcBorders>
            <w:shd w:val="clear" w:color="auto" w:fill="auto"/>
            <w:vAlign w:val="center"/>
          </w:tcPr>
          <w:p w14:paraId="0D2D56E9" w14:textId="4E5CF980" w:rsidR="0099210B" w:rsidRPr="00303246" w:rsidRDefault="0099210B" w:rsidP="0099210B">
            <w:pPr>
              <w:pStyle w:val="Default"/>
              <w:jc w:val="center"/>
              <w:rPr>
                <w:sz w:val="22"/>
                <w:szCs w:val="22"/>
              </w:rPr>
            </w:pPr>
            <w:r w:rsidRPr="00303246">
              <w:rPr>
                <w:sz w:val="22"/>
                <w:szCs w:val="22"/>
              </w:rPr>
              <w:t>56 483 373,38</w:t>
            </w:r>
          </w:p>
        </w:tc>
      </w:tr>
      <w:tr w:rsidR="0099210B" w:rsidRPr="00303246" w14:paraId="570367D1" w14:textId="77777777" w:rsidTr="0099210B">
        <w:trPr>
          <w:trHeight w:val="501"/>
        </w:trPr>
        <w:tc>
          <w:tcPr>
            <w:tcW w:w="744" w:type="dxa"/>
            <w:gridSpan w:val="2"/>
          </w:tcPr>
          <w:p w14:paraId="0B35AB35" w14:textId="4893269A" w:rsidR="0099210B" w:rsidRPr="00303246" w:rsidRDefault="00C440CF" w:rsidP="0099210B">
            <w:pPr>
              <w:pStyle w:val="Default"/>
              <w:jc w:val="center"/>
              <w:rPr>
                <w:sz w:val="22"/>
                <w:szCs w:val="22"/>
              </w:rPr>
            </w:pPr>
            <w:r w:rsidRPr="00303246">
              <w:rPr>
                <w:sz w:val="22"/>
                <w:szCs w:val="22"/>
              </w:rPr>
              <w:t>1.10</w:t>
            </w:r>
          </w:p>
        </w:tc>
        <w:tc>
          <w:tcPr>
            <w:tcW w:w="3688" w:type="dxa"/>
          </w:tcPr>
          <w:p w14:paraId="24F5C77A" w14:textId="3695905E" w:rsidR="0099210B" w:rsidRPr="00303246" w:rsidRDefault="0099210B" w:rsidP="0099210B">
            <w:pPr>
              <w:pStyle w:val="Default"/>
              <w:jc w:val="both"/>
              <w:rPr>
                <w:sz w:val="22"/>
                <w:szCs w:val="22"/>
              </w:rPr>
            </w:pPr>
            <w:r w:rsidRPr="00303246">
              <w:rPr>
                <w:sz w:val="22"/>
                <w:szCs w:val="22"/>
              </w:rPr>
              <w:t>Задолженность по расчетам по поступлениям капитального характера в бюджеты бюджетной системы Российской Федерации от бюджетных и автономных учреждений</w:t>
            </w:r>
          </w:p>
        </w:tc>
        <w:tc>
          <w:tcPr>
            <w:tcW w:w="1837" w:type="dxa"/>
            <w:vAlign w:val="center"/>
          </w:tcPr>
          <w:p w14:paraId="03F26825" w14:textId="38251206" w:rsidR="0099210B" w:rsidRPr="00303246" w:rsidRDefault="0099210B" w:rsidP="0099210B">
            <w:pPr>
              <w:pStyle w:val="Default"/>
              <w:jc w:val="center"/>
              <w:rPr>
                <w:sz w:val="22"/>
                <w:szCs w:val="22"/>
              </w:rPr>
            </w:pPr>
            <w:r w:rsidRPr="00303246">
              <w:rPr>
                <w:sz w:val="22"/>
                <w:szCs w:val="22"/>
              </w:rPr>
              <w:t>48 484 986,92</w:t>
            </w:r>
          </w:p>
        </w:tc>
        <w:tc>
          <w:tcPr>
            <w:tcW w:w="1591" w:type="dxa"/>
            <w:vAlign w:val="center"/>
          </w:tcPr>
          <w:p w14:paraId="0591F83C" w14:textId="12B80222" w:rsidR="0099210B" w:rsidRPr="00303246" w:rsidRDefault="0099210B" w:rsidP="0099210B">
            <w:pPr>
              <w:pStyle w:val="Default"/>
              <w:jc w:val="center"/>
              <w:rPr>
                <w:sz w:val="22"/>
                <w:szCs w:val="22"/>
              </w:rPr>
            </w:pPr>
            <w:r w:rsidRPr="00303246">
              <w:rPr>
                <w:sz w:val="22"/>
                <w:szCs w:val="22"/>
              </w:rPr>
              <w:t>-</w:t>
            </w:r>
          </w:p>
        </w:tc>
        <w:tc>
          <w:tcPr>
            <w:tcW w:w="2280" w:type="dxa"/>
            <w:tcBorders>
              <w:top w:val="nil"/>
              <w:left w:val="single" w:sz="8" w:space="0" w:color="auto"/>
              <w:bottom w:val="single" w:sz="8" w:space="0" w:color="auto"/>
              <w:right w:val="single" w:sz="8" w:space="0" w:color="auto"/>
            </w:tcBorders>
            <w:shd w:val="clear" w:color="auto" w:fill="auto"/>
            <w:vAlign w:val="center"/>
          </w:tcPr>
          <w:p w14:paraId="4BECD064" w14:textId="624EC989" w:rsidR="0099210B" w:rsidRPr="00303246" w:rsidRDefault="0099210B" w:rsidP="0099210B">
            <w:pPr>
              <w:pStyle w:val="Default"/>
              <w:jc w:val="center"/>
              <w:rPr>
                <w:sz w:val="22"/>
                <w:szCs w:val="22"/>
              </w:rPr>
            </w:pPr>
            <w:r w:rsidRPr="00303246">
              <w:rPr>
                <w:sz w:val="22"/>
                <w:szCs w:val="22"/>
              </w:rPr>
              <w:t>-48 484 986,92</w:t>
            </w:r>
          </w:p>
        </w:tc>
      </w:tr>
      <w:tr w:rsidR="0099210B" w:rsidRPr="00303246" w14:paraId="410642B4" w14:textId="77777777" w:rsidTr="0099210B">
        <w:trPr>
          <w:trHeight w:val="501"/>
        </w:trPr>
        <w:tc>
          <w:tcPr>
            <w:tcW w:w="744" w:type="dxa"/>
            <w:gridSpan w:val="2"/>
          </w:tcPr>
          <w:p w14:paraId="3353E8ED" w14:textId="61353F6B" w:rsidR="0099210B" w:rsidRPr="00303246" w:rsidRDefault="00C440CF" w:rsidP="0099210B">
            <w:pPr>
              <w:pStyle w:val="Default"/>
              <w:jc w:val="center"/>
              <w:rPr>
                <w:sz w:val="22"/>
                <w:szCs w:val="22"/>
              </w:rPr>
            </w:pPr>
            <w:r w:rsidRPr="00303246">
              <w:rPr>
                <w:sz w:val="22"/>
                <w:szCs w:val="22"/>
              </w:rPr>
              <w:t>1.11</w:t>
            </w:r>
          </w:p>
        </w:tc>
        <w:tc>
          <w:tcPr>
            <w:tcW w:w="3688" w:type="dxa"/>
          </w:tcPr>
          <w:p w14:paraId="351B9A2D" w14:textId="2481BA4B" w:rsidR="0099210B" w:rsidRPr="00303246" w:rsidRDefault="0099210B" w:rsidP="0099210B">
            <w:pPr>
              <w:pStyle w:val="Default"/>
              <w:jc w:val="both"/>
              <w:rPr>
                <w:sz w:val="22"/>
                <w:szCs w:val="22"/>
              </w:rPr>
            </w:pPr>
            <w:r w:rsidRPr="00303246">
              <w:rPr>
                <w:sz w:val="22"/>
                <w:szCs w:val="22"/>
              </w:rPr>
              <w:t>Задолженность по расчетам по доходам от операций с непроизведенными активами</w:t>
            </w:r>
          </w:p>
        </w:tc>
        <w:tc>
          <w:tcPr>
            <w:tcW w:w="1837" w:type="dxa"/>
            <w:vAlign w:val="center"/>
          </w:tcPr>
          <w:p w14:paraId="7EF66E29" w14:textId="6533CC35" w:rsidR="0099210B" w:rsidRPr="00303246" w:rsidRDefault="0099210B" w:rsidP="0099210B">
            <w:pPr>
              <w:pStyle w:val="Default"/>
              <w:jc w:val="center"/>
              <w:rPr>
                <w:sz w:val="22"/>
                <w:szCs w:val="22"/>
              </w:rPr>
            </w:pPr>
            <w:r w:rsidRPr="00303246">
              <w:rPr>
                <w:sz w:val="22"/>
                <w:szCs w:val="22"/>
              </w:rPr>
              <w:t>13 327 764,85</w:t>
            </w:r>
          </w:p>
        </w:tc>
        <w:tc>
          <w:tcPr>
            <w:tcW w:w="1591" w:type="dxa"/>
            <w:vAlign w:val="center"/>
          </w:tcPr>
          <w:p w14:paraId="4EED157A" w14:textId="61FE36A7" w:rsidR="0099210B" w:rsidRPr="00303246" w:rsidRDefault="0099210B" w:rsidP="0099210B">
            <w:pPr>
              <w:pStyle w:val="Default"/>
              <w:jc w:val="center"/>
              <w:rPr>
                <w:sz w:val="22"/>
                <w:szCs w:val="22"/>
              </w:rPr>
            </w:pPr>
            <w:r w:rsidRPr="00303246">
              <w:rPr>
                <w:sz w:val="22"/>
                <w:szCs w:val="22"/>
              </w:rPr>
              <w:t>-</w:t>
            </w:r>
          </w:p>
        </w:tc>
        <w:tc>
          <w:tcPr>
            <w:tcW w:w="2280" w:type="dxa"/>
            <w:tcBorders>
              <w:top w:val="nil"/>
              <w:left w:val="single" w:sz="8" w:space="0" w:color="auto"/>
              <w:bottom w:val="single" w:sz="8" w:space="0" w:color="auto"/>
              <w:right w:val="single" w:sz="8" w:space="0" w:color="auto"/>
            </w:tcBorders>
            <w:shd w:val="clear" w:color="auto" w:fill="auto"/>
            <w:vAlign w:val="center"/>
          </w:tcPr>
          <w:p w14:paraId="785DC973" w14:textId="42D6FD16" w:rsidR="0099210B" w:rsidRPr="00303246" w:rsidRDefault="0099210B" w:rsidP="0099210B">
            <w:pPr>
              <w:pStyle w:val="Default"/>
              <w:jc w:val="center"/>
              <w:rPr>
                <w:sz w:val="22"/>
                <w:szCs w:val="22"/>
              </w:rPr>
            </w:pPr>
            <w:r w:rsidRPr="00303246">
              <w:rPr>
                <w:sz w:val="22"/>
                <w:szCs w:val="22"/>
              </w:rPr>
              <w:t>-13 327 764,85</w:t>
            </w:r>
          </w:p>
        </w:tc>
      </w:tr>
      <w:tr w:rsidR="0099210B" w:rsidRPr="00303246" w14:paraId="272DE352" w14:textId="77777777" w:rsidTr="0099210B">
        <w:trPr>
          <w:trHeight w:val="501"/>
        </w:trPr>
        <w:tc>
          <w:tcPr>
            <w:tcW w:w="744" w:type="dxa"/>
            <w:gridSpan w:val="2"/>
          </w:tcPr>
          <w:p w14:paraId="484BFDE0" w14:textId="27510C33" w:rsidR="0099210B" w:rsidRPr="00303246" w:rsidRDefault="00C440CF" w:rsidP="0099210B">
            <w:pPr>
              <w:pStyle w:val="Default"/>
              <w:jc w:val="center"/>
              <w:rPr>
                <w:sz w:val="22"/>
                <w:szCs w:val="22"/>
              </w:rPr>
            </w:pPr>
            <w:r w:rsidRPr="00303246">
              <w:rPr>
                <w:sz w:val="22"/>
                <w:szCs w:val="22"/>
              </w:rPr>
              <w:t>1.12</w:t>
            </w:r>
          </w:p>
        </w:tc>
        <w:tc>
          <w:tcPr>
            <w:tcW w:w="3688" w:type="dxa"/>
          </w:tcPr>
          <w:p w14:paraId="265760A7" w14:textId="28838081" w:rsidR="0099210B" w:rsidRPr="00303246" w:rsidRDefault="0099210B" w:rsidP="0099210B">
            <w:pPr>
              <w:pStyle w:val="Default"/>
              <w:jc w:val="both"/>
              <w:rPr>
                <w:sz w:val="22"/>
                <w:szCs w:val="22"/>
              </w:rPr>
            </w:pPr>
            <w:r w:rsidRPr="00303246">
              <w:rPr>
                <w:sz w:val="22"/>
                <w:szCs w:val="22"/>
              </w:rPr>
              <w:t xml:space="preserve"> Задолженность по расчетам по заработной плате</w:t>
            </w:r>
          </w:p>
        </w:tc>
        <w:tc>
          <w:tcPr>
            <w:tcW w:w="1837" w:type="dxa"/>
            <w:vAlign w:val="center"/>
          </w:tcPr>
          <w:p w14:paraId="0123BE30" w14:textId="01A62E5D" w:rsidR="0099210B" w:rsidRPr="00303246" w:rsidRDefault="0099210B" w:rsidP="0099210B">
            <w:pPr>
              <w:pStyle w:val="Default"/>
              <w:jc w:val="center"/>
              <w:rPr>
                <w:sz w:val="22"/>
                <w:szCs w:val="22"/>
              </w:rPr>
            </w:pPr>
            <w:r w:rsidRPr="00303246">
              <w:rPr>
                <w:sz w:val="22"/>
                <w:szCs w:val="22"/>
              </w:rPr>
              <w:t>-</w:t>
            </w:r>
          </w:p>
        </w:tc>
        <w:tc>
          <w:tcPr>
            <w:tcW w:w="1591" w:type="dxa"/>
            <w:vAlign w:val="center"/>
          </w:tcPr>
          <w:p w14:paraId="5343F0E8" w14:textId="2BD34B9E" w:rsidR="0099210B" w:rsidRPr="00303246" w:rsidRDefault="0099210B" w:rsidP="0099210B">
            <w:pPr>
              <w:pStyle w:val="Default"/>
              <w:jc w:val="center"/>
              <w:rPr>
                <w:sz w:val="22"/>
                <w:szCs w:val="22"/>
              </w:rPr>
            </w:pPr>
            <w:r w:rsidRPr="00303246">
              <w:rPr>
                <w:sz w:val="22"/>
                <w:szCs w:val="22"/>
              </w:rPr>
              <w:t>11 940,00</w:t>
            </w:r>
          </w:p>
        </w:tc>
        <w:tc>
          <w:tcPr>
            <w:tcW w:w="2280" w:type="dxa"/>
            <w:tcBorders>
              <w:top w:val="nil"/>
              <w:left w:val="single" w:sz="8" w:space="0" w:color="auto"/>
              <w:bottom w:val="single" w:sz="8" w:space="0" w:color="auto"/>
              <w:right w:val="single" w:sz="8" w:space="0" w:color="auto"/>
            </w:tcBorders>
            <w:shd w:val="clear" w:color="auto" w:fill="auto"/>
            <w:vAlign w:val="center"/>
          </w:tcPr>
          <w:p w14:paraId="707DDA55" w14:textId="4F5357A6" w:rsidR="0099210B" w:rsidRPr="00303246" w:rsidRDefault="0099210B" w:rsidP="0099210B">
            <w:pPr>
              <w:pStyle w:val="Default"/>
              <w:jc w:val="center"/>
              <w:rPr>
                <w:sz w:val="22"/>
                <w:szCs w:val="22"/>
              </w:rPr>
            </w:pPr>
            <w:r w:rsidRPr="00303246">
              <w:rPr>
                <w:sz w:val="22"/>
                <w:szCs w:val="22"/>
              </w:rPr>
              <w:t>11 940,00</w:t>
            </w:r>
          </w:p>
        </w:tc>
      </w:tr>
      <w:tr w:rsidR="0099210B" w:rsidRPr="00303246" w14:paraId="70F50BCC" w14:textId="77777777" w:rsidTr="0099210B">
        <w:trPr>
          <w:trHeight w:val="501"/>
        </w:trPr>
        <w:tc>
          <w:tcPr>
            <w:tcW w:w="744" w:type="dxa"/>
            <w:gridSpan w:val="2"/>
          </w:tcPr>
          <w:p w14:paraId="5F45AD0F" w14:textId="5EEDC344" w:rsidR="0099210B" w:rsidRPr="00303246" w:rsidRDefault="00C440CF" w:rsidP="0099210B">
            <w:pPr>
              <w:pStyle w:val="Default"/>
              <w:jc w:val="center"/>
              <w:rPr>
                <w:sz w:val="22"/>
                <w:szCs w:val="22"/>
              </w:rPr>
            </w:pPr>
            <w:r w:rsidRPr="00303246">
              <w:rPr>
                <w:sz w:val="22"/>
                <w:szCs w:val="22"/>
              </w:rPr>
              <w:t>1.13</w:t>
            </w:r>
          </w:p>
        </w:tc>
        <w:tc>
          <w:tcPr>
            <w:tcW w:w="3688" w:type="dxa"/>
          </w:tcPr>
          <w:p w14:paraId="0F0D0DA4" w14:textId="7450AD4C" w:rsidR="0099210B" w:rsidRPr="00303246" w:rsidRDefault="0099210B" w:rsidP="0099210B">
            <w:pPr>
              <w:pStyle w:val="Default"/>
              <w:jc w:val="both"/>
              <w:rPr>
                <w:sz w:val="22"/>
                <w:szCs w:val="22"/>
              </w:rPr>
            </w:pPr>
            <w:r w:rsidRPr="00303246">
              <w:rPr>
                <w:sz w:val="22"/>
                <w:szCs w:val="22"/>
              </w:rPr>
              <w:t>Задолженность по расчетам по авансам по коммунальным услугам</w:t>
            </w:r>
          </w:p>
        </w:tc>
        <w:tc>
          <w:tcPr>
            <w:tcW w:w="1837" w:type="dxa"/>
            <w:vAlign w:val="center"/>
          </w:tcPr>
          <w:p w14:paraId="02D1035B" w14:textId="2600B6B7" w:rsidR="0099210B" w:rsidRPr="00303246" w:rsidRDefault="0099210B" w:rsidP="0099210B">
            <w:pPr>
              <w:pStyle w:val="Default"/>
              <w:jc w:val="center"/>
              <w:rPr>
                <w:sz w:val="22"/>
                <w:szCs w:val="22"/>
              </w:rPr>
            </w:pPr>
            <w:r w:rsidRPr="00303246">
              <w:rPr>
                <w:sz w:val="22"/>
                <w:szCs w:val="22"/>
              </w:rPr>
              <w:t>494 666,48</w:t>
            </w:r>
          </w:p>
        </w:tc>
        <w:tc>
          <w:tcPr>
            <w:tcW w:w="1591" w:type="dxa"/>
            <w:vAlign w:val="center"/>
          </w:tcPr>
          <w:p w14:paraId="277A6512" w14:textId="22C498C3" w:rsidR="0099210B" w:rsidRPr="00303246" w:rsidRDefault="0099210B" w:rsidP="0099210B">
            <w:pPr>
              <w:pStyle w:val="Default"/>
              <w:jc w:val="center"/>
              <w:rPr>
                <w:sz w:val="22"/>
                <w:szCs w:val="22"/>
              </w:rPr>
            </w:pPr>
            <w:r w:rsidRPr="00303246">
              <w:rPr>
                <w:sz w:val="22"/>
                <w:szCs w:val="22"/>
              </w:rPr>
              <w:t>1 256 295,10</w:t>
            </w:r>
          </w:p>
        </w:tc>
        <w:tc>
          <w:tcPr>
            <w:tcW w:w="2280" w:type="dxa"/>
            <w:tcBorders>
              <w:top w:val="nil"/>
              <w:left w:val="single" w:sz="8" w:space="0" w:color="auto"/>
              <w:bottom w:val="single" w:sz="8" w:space="0" w:color="auto"/>
              <w:right w:val="single" w:sz="8" w:space="0" w:color="auto"/>
            </w:tcBorders>
            <w:shd w:val="clear" w:color="auto" w:fill="auto"/>
            <w:vAlign w:val="center"/>
          </w:tcPr>
          <w:p w14:paraId="1D84210F" w14:textId="28593176" w:rsidR="0099210B" w:rsidRPr="00303246" w:rsidRDefault="0099210B" w:rsidP="0099210B">
            <w:pPr>
              <w:pStyle w:val="Default"/>
              <w:jc w:val="center"/>
              <w:rPr>
                <w:sz w:val="22"/>
                <w:szCs w:val="22"/>
              </w:rPr>
            </w:pPr>
            <w:r w:rsidRPr="00303246">
              <w:rPr>
                <w:sz w:val="22"/>
                <w:szCs w:val="22"/>
              </w:rPr>
              <w:t>761 628,62</w:t>
            </w:r>
          </w:p>
        </w:tc>
      </w:tr>
      <w:tr w:rsidR="0099210B" w:rsidRPr="00303246" w14:paraId="37079615" w14:textId="77777777" w:rsidTr="0099210B">
        <w:trPr>
          <w:trHeight w:val="501"/>
        </w:trPr>
        <w:tc>
          <w:tcPr>
            <w:tcW w:w="744" w:type="dxa"/>
            <w:gridSpan w:val="2"/>
          </w:tcPr>
          <w:p w14:paraId="501AEA69" w14:textId="19F9B7F9" w:rsidR="0099210B" w:rsidRPr="00303246" w:rsidRDefault="00C440CF" w:rsidP="0099210B">
            <w:pPr>
              <w:pStyle w:val="Default"/>
              <w:jc w:val="center"/>
              <w:rPr>
                <w:sz w:val="22"/>
                <w:szCs w:val="22"/>
              </w:rPr>
            </w:pPr>
            <w:r w:rsidRPr="00303246">
              <w:rPr>
                <w:sz w:val="22"/>
                <w:szCs w:val="22"/>
              </w:rPr>
              <w:t>1.14</w:t>
            </w:r>
          </w:p>
        </w:tc>
        <w:tc>
          <w:tcPr>
            <w:tcW w:w="3688" w:type="dxa"/>
            <w:vAlign w:val="bottom"/>
          </w:tcPr>
          <w:p w14:paraId="339F8CBF" w14:textId="28045AEF" w:rsidR="0099210B" w:rsidRPr="00303246" w:rsidRDefault="0099210B" w:rsidP="0099210B">
            <w:pPr>
              <w:pStyle w:val="Default"/>
              <w:jc w:val="both"/>
              <w:rPr>
                <w:sz w:val="22"/>
                <w:szCs w:val="22"/>
              </w:rPr>
            </w:pPr>
            <w:r w:rsidRPr="00303246">
              <w:rPr>
                <w:sz w:val="22"/>
                <w:szCs w:val="22"/>
              </w:rPr>
              <w:t>Задолженность по расчетам по авансам по работам, услугам по содержанию имущества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439F" w14:textId="5CA15C0D" w:rsidR="0099210B" w:rsidRPr="00303246" w:rsidRDefault="0099210B" w:rsidP="0099210B">
            <w:pPr>
              <w:pStyle w:val="Default"/>
              <w:jc w:val="center"/>
              <w:rPr>
                <w:sz w:val="22"/>
                <w:szCs w:val="22"/>
              </w:rPr>
            </w:pPr>
            <w:r w:rsidRPr="00303246">
              <w:rPr>
                <w:sz w:val="22"/>
                <w:szCs w:val="22"/>
              </w:rPr>
              <w:t>299 833,09</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E222" w14:textId="0566B963" w:rsidR="0099210B" w:rsidRPr="00303246" w:rsidRDefault="0099210B" w:rsidP="0099210B">
            <w:pPr>
              <w:pStyle w:val="Default"/>
              <w:jc w:val="center"/>
              <w:rPr>
                <w:sz w:val="22"/>
                <w:szCs w:val="22"/>
              </w:rPr>
            </w:pPr>
            <w:r w:rsidRPr="00303246">
              <w:rPr>
                <w:sz w:val="22"/>
                <w:szCs w:val="22"/>
              </w:rPr>
              <w:t>241 013,74</w:t>
            </w:r>
          </w:p>
        </w:tc>
        <w:tc>
          <w:tcPr>
            <w:tcW w:w="2280" w:type="dxa"/>
            <w:tcBorders>
              <w:top w:val="nil"/>
              <w:left w:val="single" w:sz="8" w:space="0" w:color="auto"/>
              <w:bottom w:val="single" w:sz="8" w:space="0" w:color="auto"/>
              <w:right w:val="single" w:sz="8" w:space="0" w:color="auto"/>
            </w:tcBorders>
            <w:shd w:val="clear" w:color="auto" w:fill="auto"/>
            <w:vAlign w:val="center"/>
          </w:tcPr>
          <w:p w14:paraId="2D05151C" w14:textId="0AE16F19" w:rsidR="0099210B" w:rsidRPr="00303246" w:rsidRDefault="0099210B" w:rsidP="0099210B">
            <w:pPr>
              <w:pStyle w:val="Default"/>
              <w:jc w:val="center"/>
              <w:rPr>
                <w:sz w:val="22"/>
                <w:szCs w:val="22"/>
              </w:rPr>
            </w:pPr>
            <w:r w:rsidRPr="00303246">
              <w:rPr>
                <w:sz w:val="22"/>
                <w:szCs w:val="22"/>
              </w:rPr>
              <w:t>-58 819,35</w:t>
            </w:r>
          </w:p>
        </w:tc>
      </w:tr>
      <w:tr w:rsidR="0099210B" w:rsidRPr="00303246" w14:paraId="6FE6AE46" w14:textId="77777777" w:rsidTr="0099210B">
        <w:trPr>
          <w:trHeight w:val="501"/>
        </w:trPr>
        <w:tc>
          <w:tcPr>
            <w:tcW w:w="744" w:type="dxa"/>
            <w:gridSpan w:val="2"/>
          </w:tcPr>
          <w:p w14:paraId="39158556" w14:textId="5F301FAA" w:rsidR="0099210B" w:rsidRPr="00303246" w:rsidRDefault="00C440CF" w:rsidP="0099210B">
            <w:pPr>
              <w:pStyle w:val="Default"/>
              <w:jc w:val="center"/>
              <w:rPr>
                <w:sz w:val="22"/>
                <w:szCs w:val="22"/>
              </w:rPr>
            </w:pPr>
            <w:r w:rsidRPr="00303246">
              <w:rPr>
                <w:sz w:val="22"/>
                <w:szCs w:val="22"/>
              </w:rPr>
              <w:t>1.15</w:t>
            </w:r>
          </w:p>
        </w:tc>
        <w:tc>
          <w:tcPr>
            <w:tcW w:w="3688" w:type="dxa"/>
            <w:vAlign w:val="bottom"/>
          </w:tcPr>
          <w:p w14:paraId="09A908B1" w14:textId="7010BA5F" w:rsidR="0099210B" w:rsidRPr="00303246" w:rsidRDefault="0099210B" w:rsidP="0099210B">
            <w:pPr>
              <w:pStyle w:val="Default"/>
              <w:jc w:val="both"/>
              <w:rPr>
                <w:sz w:val="22"/>
                <w:szCs w:val="22"/>
              </w:rPr>
            </w:pPr>
            <w:r w:rsidRPr="00303246">
              <w:rPr>
                <w:sz w:val="22"/>
                <w:szCs w:val="22"/>
              </w:rPr>
              <w:t>Задолженность по расчетам по авансам по прочим работам, услугам</w:t>
            </w:r>
          </w:p>
        </w:tc>
        <w:tc>
          <w:tcPr>
            <w:tcW w:w="1837" w:type="dxa"/>
            <w:tcBorders>
              <w:top w:val="nil"/>
              <w:left w:val="single" w:sz="4" w:space="0" w:color="000000"/>
              <w:bottom w:val="single" w:sz="4" w:space="0" w:color="000000"/>
              <w:right w:val="single" w:sz="4" w:space="0" w:color="000000"/>
            </w:tcBorders>
            <w:shd w:val="clear" w:color="auto" w:fill="auto"/>
            <w:vAlign w:val="center"/>
          </w:tcPr>
          <w:p w14:paraId="34BF169D" w14:textId="355538CA" w:rsidR="0099210B" w:rsidRPr="00303246" w:rsidRDefault="0099210B" w:rsidP="0099210B">
            <w:pPr>
              <w:pStyle w:val="Default"/>
              <w:jc w:val="center"/>
              <w:rPr>
                <w:sz w:val="22"/>
                <w:szCs w:val="22"/>
              </w:rPr>
            </w:pPr>
            <w:r w:rsidRPr="00303246">
              <w:rPr>
                <w:sz w:val="22"/>
                <w:szCs w:val="22"/>
              </w:rPr>
              <w:t>368 195,26</w:t>
            </w:r>
          </w:p>
        </w:tc>
        <w:tc>
          <w:tcPr>
            <w:tcW w:w="1591" w:type="dxa"/>
            <w:tcBorders>
              <w:top w:val="nil"/>
              <w:left w:val="single" w:sz="4" w:space="0" w:color="000000"/>
              <w:bottom w:val="single" w:sz="4" w:space="0" w:color="000000"/>
              <w:right w:val="single" w:sz="4" w:space="0" w:color="000000"/>
            </w:tcBorders>
            <w:shd w:val="clear" w:color="auto" w:fill="auto"/>
            <w:vAlign w:val="center"/>
          </w:tcPr>
          <w:p w14:paraId="21D3543D" w14:textId="50E2C2F0" w:rsidR="0099210B" w:rsidRPr="00303246" w:rsidRDefault="0099210B" w:rsidP="0099210B">
            <w:pPr>
              <w:pStyle w:val="Default"/>
              <w:jc w:val="center"/>
              <w:rPr>
                <w:sz w:val="22"/>
                <w:szCs w:val="22"/>
              </w:rPr>
            </w:pPr>
            <w:r w:rsidRPr="00303246">
              <w:rPr>
                <w:sz w:val="22"/>
                <w:szCs w:val="22"/>
              </w:rPr>
              <w:t>33 288,65</w:t>
            </w:r>
          </w:p>
        </w:tc>
        <w:tc>
          <w:tcPr>
            <w:tcW w:w="2280" w:type="dxa"/>
            <w:tcBorders>
              <w:top w:val="nil"/>
              <w:left w:val="single" w:sz="8" w:space="0" w:color="auto"/>
              <w:bottom w:val="single" w:sz="8" w:space="0" w:color="auto"/>
              <w:right w:val="single" w:sz="8" w:space="0" w:color="auto"/>
            </w:tcBorders>
            <w:shd w:val="clear" w:color="auto" w:fill="auto"/>
            <w:vAlign w:val="center"/>
          </w:tcPr>
          <w:p w14:paraId="43535B69" w14:textId="39CF21D7" w:rsidR="0099210B" w:rsidRPr="00303246" w:rsidRDefault="0099210B" w:rsidP="0099210B">
            <w:pPr>
              <w:pStyle w:val="Default"/>
              <w:jc w:val="center"/>
              <w:rPr>
                <w:sz w:val="22"/>
                <w:szCs w:val="22"/>
              </w:rPr>
            </w:pPr>
            <w:r w:rsidRPr="00303246">
              <w:rPr>
                <w:sz w:val="22"/>
                <w:szCs w:val="22"/>
              </w:rPr>
              <w:t>-334 906,61</w:t>
            </w:r>
          </w:p>
        </w:tc>
      </w:tr>
      <w:tr w:rsidR="0099210B" w:rsidRPr="00303246" w14:paraId="50B4BB8B" w14:textId="77777777" w:rsidTr="0099210B">
        <w:trPr>
          <w:trHeight w:val="501"/>
        </w:trPr>
        <w:tc>
          <w:tcPr>
            <w:tcW w:w="744" w:type="dxa"/>
            <w:gridSpan w:val="2"/>
          </w:tcPr>
          <w:p w14:paraId="5F289C3D" w14:textId="150DEAA9" w:rsidR="0099210B" w:rsidRPr="00303246" w:rsidRDefault="0099210B" w:rsidP="0099210B">
            <w:pPr>
              <w:pStyle w:val="Default"/>
              <w:jc w:val="center"/>
              <w:rPr>
                <w:sz w:val="22"/>
                <w:szCs w:val="22"/>
              </w:rPr>
            </w:pPr>
            <w:r w:rsidRPr="00303246">
              <w:rPr>
                <w:sz w:val="22"/>
                <w:szCs w:val="22"/>
              </w:rPr>
              <w:t>1.1</w:t>
            </w:r>
            <w:r w:rsidR="00C440CF" w:rsidRPr="00303246">
              <w:rPr>
                <w:sz w:val="22"/>
                <w:szCs w:val="22"/>
              </w:rPr>
              <w:t>6</w:t>
            </w:r>
          </w:p>
        </w:tc>
        <w:tc>
          <w:tcPr>
            <w:tcW w:w="3688" w:type="dxa"/>
            <w:vAlign w:val="bottom"/>
          </w:tcPr>
          <w:p w14:paraId="33FEAE6C" w14:textId="270E99FB" w:rsidR="0099210B" w:rsidRPr="00303246" w:rsidRDefault="0099210B" w:rsidP="0099210B">
            <w:pPr>
              <w:pStyle w:val="Default"/>
              <w:jc w:val="both"/>
              <w:rPr>
                <w:sz w:val="22"/>
                <w:szCs w:val="22"/>
              </w:rPr>
            </w:pPr>
            <w:r w:rsidRPr="00303246">
              <w:rPr>
                <w:sz w:val="22"/>
                <w:szCs w:val="22"/>
              </w:rPr>
              <w:t>Задолженность по расчетам по авансам по приобретению основных средств</w:t>
            </w:r>
          </w:p>
        </w:tc>
        <w:tc>
          <w:tcPr>
            <w:tcW w:w="1837" w:type="dxa"/>
            <w:tcBorders>
              <w:top w:val="nil"/>
              <w:left w:val="single" w:sz="4" w:space="0" w:color="000000"/>
              <w:bottom w:val="single" w:sz="4" w:space="0" w:color="000000"/>
              <w:right w:val="single" w:sz="4" w:space="0" w:color="000000"/>
            </w:tcBorders>
            <w:shd w:val="clear" w:color="auto" w:fill="auto"/>
            <w:vAlign w:val="center"/>
          </w:tcPr>
          <w:p w14:paraId="4C762C0B" w14:textId="21705D99" w:rsidR="0099210B" w:rsidRPr="00303246" w:rsidRDefault="0099210B" w:rsidP="0099210B">
            <w:pPr>
              <w:pStyle w:val="Default"/>
              <w:jc w:val="center"/>
              <w:rPr>
                <w:sz w:val="22"/>
                <w:szCs w:val="22"/>
              </w:rPr>
            </w:pPr>
            <w:r w:rsidRPr="00303246">
              <w:rPr>
                <w:sz w:val="22"/>
                <w:szCs w:val="22"/>
              </w:rPr>
              <w:t>97 758,90</w:t>
            </w:r>
          </w:p>
        </w:tc>
        <w:tc>
          <w:tcPr>
            <w:tcW w:w="1591" w:type="dxa"/>
            <w:tcBorders>
              <w:top w:val="nil"/>
              <w:left w:val="single" w:sz="4" w:space="0" w:color="000000"/>
              <w:bottom w:val="single" w:sz="4" w:space="0" w:color="000000"/>
              <w:right w:val="single" w:sz="4" w:space="0" w:color="000000"/>
            </w:tcBorders>
            <w:shd w:val="clear" w:color="auto" w:fill="auto"/>
            <w:vAlign w:val="center"/>
          </w:tcPr>
          <w:p w14:paraId="6C846E6C" w14:textId="265D3EF7" w:rsidR="0099210B" w:rsidRPr="00303246" w:rsidRDefault="0099210B" w:rsidP="0099210B">
            <w:pPr>
              <w:pStyle w:val="Default"/>
              <w:jc w:val="center"/>
              <w:rPr>
                <w:sz w:val="22"/>
                <w:szCs w:val="22"/>
              </w:rPr>
            </w:pPr>
            <w:r w:rsidRPr="00303246">
              <w:rPr>
                <w:sz w:val="22"/>
                <w:szCs w:val="22"/>
              </w:rPr>
              <w:t>16 200,00</w:t>
            </w:r>
          </w:p>
        </w:tc>
        <w:tc>
          <w:tcPr>
            <w:tcW w:w="2280" w:type="dxa"/>
            <w:tcBorders>
              <w:top w:val="nil"/>
              <w:left w:val="single" w:sz="8" w:space="0" w:color="auto"/>
              <w:bottom w:val="single" w:sz="8" w:space="0" w:color="auto"/>
              <w:right w:val="single" w:sz="8" w:space="0" w:color="auto"/>
            </w:tcBorders>
            <w:shd w:val="clear" w:color="auto" w:fill="auto"/>
            <w:vAlign w:val="center"/>
          </w:tcPr>
          <w:p w14:paraId="2F8D0991" w14:textId="34A223CF" w:rsidR="0099210B" w:rsidRPr="00303246" w:rsidRDefault="0099210B" w:rsidP="0099210B">
            <w:pPr>
              <w:pStyle w:val="Default"/>
              <w:jc w:val="center"/>
              <w:rPr>
                <w:sz w:val="22"/>
                <w:szCs w:val="22"/>
              </w:rPr>
            </w:pPr>
            <w:r w:rsidRPr="00303246">
              <w:rPr>
                <w:sz w:val="22"/>
                <w:szCs w:val="22"/>
              </w:rPr>
              <w:t>-81 558,90</w:t>
            </w:r>
          </w:p>
        </w:tc>
      </w:tr>
      <w:tr w:rsidR="0099210B" w:rsidRPr="00303246" w14:paraId="7C14DE94" w14:textId="77777777" w:rsidTr="0099210B">
        <w:trPr>
          <w:trHeight w:val="274"/>
        </w:trPr>
        <w:tc>
          <w:tcPr>
            <w:tcW w:w="744" w:type="dxa"/>
            <w:gridSpan w:val="2"/>
          </w:tcPr>
          <w:p w14:paraId="6592F662" w14:textId="6BDD4C01" w:rsidR="0099210B" w:rsidRPr="00303246" w:rsidRDefault="00C440CF" w:rsidP="0099210B">
            <w:pPr>
              <w:pStyle w:val="Default"/>
              <w:jc w:val="center"/>
              <w:rPr>
                <w:sz w:val="22"/>
                <w:szCs w:val="22"/>
              </w:rPr>
            </w:pPr>
            <w:r w:rsidRPr="00303246">
              <w:rPr>
                <w:sz w:val="22"/>
                <w:szCs w:val="22"/>
              </w:rPr>
              <w:t>1.17</w:t>
            </w:r>
          </w:p>
        </w:tc>
        <w:tc>
          <w:tcPr>
            <w:tcW w:w="3688" w:type="dxa"/>
            <w:vAlign w:val="bottom"/>
          </w:tcPr>
          <w:p w14:paraId="5202FBAC" w14:textId="79625EA2" w:rsidR="0099210B" w:rsidRPr="00303246" w:rsidRDefault="0099210B" w:rsidP="0099210B">
            <w:pPr>
              <w:pStyle w:val="Default"/>
              <w:jc w:val="both"/>
              <w:rPr>
                <w:sz w:val="22"/>
                <w:szCs w:val="22"/>
              </w:rPr>
            </w:pPr>
            <w:r w:rsidRPr="00303246">
              <w:rPr>
                <w:sz w:val="22"/>
                <w:szCs w:val="22"/>
              </w:rPr>
              <w:t xml:space="preserve"> Задолженность по расчетам по авансовым безвозмездным перечислениям текущего характера государственным (муниципальным) бюджетным и автономным учреждениям</w:t>
            </w:r>
          </w:p>
        </w:tc>
        <w:tc>
          <w:tcPr>
            <w:tcW w:w="1837" w:type="dxa"/>
            <w:tcBorders>
              <w:top w:val="nil"/>
              <w:left w:val="single" w:sz="4" w:space="0" w:color="000000"/>
              <w:bottom w:val="single" w:sz="4" w:space="0" w:color="auto"/>
              <w:right w:val="single" w:sz="4" w:space="0" w:color="000000"/>
            </w:tcBorders>
            <w:shd w:val="clear" w:color="auto" w:fill="auto"/>
            <w:vAlign w:val="center"/>
          </w:tcPr>
          <w:p w14:paraId="577DC8CE" w14:textId="6EC3839B" w:rsidR="0099210B" w:rsidRPr="00303246" w:rsidRDefault="0099210B" w:rsidP="0099210B">
            <w:pPr>
              <w:pStyle w:val="Default"/>
              <w:jc w:val="center"/>
              <w:rPr>
                <w:sz w:val="22"/>
                <w:szCs w:val="22"/>
              </w:rPr>
            </w:pPr>
            <w:r w:rsidRPr="00303246">
              <w:rPr>
                <w:sz w:val="22"/>
                <w:szCs w:val="22"/>
              </w:rPr>
              <w:t>30 671 220,15</w:t>
            </w:r>
          </w:p>
        </w:tc>
        <w:tc>
          <w:tcPr>
            <w:tcW w:w="1591" w:type="dxa"/>
            <w:tcBorders>
              <w:top w:val="nil"/>
              <w:left w:val="single" w:sz="4" w:space="0" w:color="000000"/>
              <w:bottom w:val="single" w:sz="4" w:space="0" w:color="auto"/>
              <w:right w:val="single" w:sz="4" w:space="0" w:color="000000"/>
            </w:tcBorders>
            <w:shd w:val="clear" w:color="auto" w:fill="auto"/>
            <w:vAlign w:val="center"/>
          </w:tcPr>
          <w:p w14:paraId="0F8D6014" w14:textId="62455209" w:rsidR="0099210B" w:rsidRPr="00303246" w:rsidRDefault="0099210B" w:rsidP="0099210B">
            <w:pPr>
              <w:pStyle w:val="Default"/>
              <w:jc w:val="center"/>
              <w:rPr>
                <w:sz w:val="22"/>
                <w:szCs w:val="22"/>
              </w:rPr>
            </w:pPr>
            <w:r w:rsidRPr="00303246">
              <w:rPr>
                <w:sz w:val="22"/>
                <w:szCs w:val="22"/>
              </w:rPr>
              <w:t>67 099 816,84</w:t>
            </w:r>
          </w:p>
        </w:tc>
        <w:tc>
          <w:tcPr>
            <w:tcW w:w="2280" w:type="dxa"/>
            <w:tcBorders>
              <w:top w:val="nil"/>
              <w:left w:val="single" w:sz="8" w:space="0" w:color="auto"/>
              <w:bottom w:val="single" w:sz="4" w:space="0" w:color="auto"/>
              <w:right w:val="single" w:sz="8" w:space="0" w:color="auto"/>
            </w:tcBorders>
            <w:shd w:val="clear" w:color="auto" w:fill="auto"/>
            <w:vAlign w:val="center"/>
          </w:tcPr>
          <w:p w14:paraId="3DAB9F8E" w14:textId="556C9661" w:rsidR="0099210B" w:rsidRPr="00303246" w:rsidRDefault="0099210B" w:rsidP="0099210B">
            <w:pPr>
              <w:pStyle w:val="Default"/>
              <w:jc w:val="center"/>
              <w:rPr>
                <w:sz w:val="22"/>
                <w:szCs w:val="22"/>
              </w:rPr>
            </w:pPr>
            <w:r w:rsidRPr="00303246">
              <w:rPr>
                <w:sz w:val="22"/>
                <w:szCs w:val="22"/>
              </w:rPr>
              <w:t>36 428 596,69</w:t>
            </w:r>
          </w:p>
        </w:tc>
      </w:tr>
      <w:tr w:rsidR="0099210B" w:rsidRPr="00303246" w14:paraId="5A2F733C" w14:textId="77777777" w:rsidTr="0099210B">
        <w:trPr>
          <w:trHeight w:val="560"/>
        </w:trPr>
        <w:tc>
          <w:tcPr>
            <w:tcW w:w="744" w:type="dxa"/>
            <w:gridSpan w:val="2"/>
          </w:tcPr>
          <w:p w14:paraId="4DFC0E5A" w14:textId="0FB491C3" w:rsidR="0099210B" w:rsidRPr="00303246" w:rsidRDefault="00C440CF" w:rsidP="0099210B">
            <w:pPr>
              <w:pStyle w:val="Default"/>
              <w:jc w:val="center"/>
              <w:rPr>
                <w:sz w:val="22"/>
                <w:szCs w:val="22"/>
              </w:rPr>
            </w:pPr>
            <w:r w:rsidRPr="00303246">
              <w:rPr>
                <w:sz w:val="22"/>
                <w:szCs w:val="22"/>
              </w:rPr>
              <w:lastRenderedPageBreak/>
              <w:t>1.18</w:t>
            </w:r>
          </w:p>
        </w:tc>
        <w:tc>
          <w:tcPr>
            <w:tcW w:w="3688" w:type="dxa"/>
            <w:tcBorders>
              <w:top w:val="single" w:sz="4" w:space="0" w:color="000000"/>
              <w:left w:val="single" w:sz="4" w:space="0" w:color="000000"/>
              <w:bottom w:val="single" w:sz="4" w:space="0" w:color="000000"/>
              <w:right w:val="single" w:sz="4" w:space="0" w:color="auto"/>
            </w:tcBorders>
            <w:shd w:val="clear" w:color="auto" w:fill="auto"/>
            <w:vAlign w:val="bottom"/>
          </w:tcPr>
          <w:p w14:paraId="59BF6D48" w14:textId="73A13E07" w:rsidR="0099210B" w:rsidRPr="00303246" w:rsidRDefault="0099210B" w:rsidP="0099210B">
            <w:pPr>
              <w:pStyle w:val="Default"/>
              <w:jc w:val="both"/>
              <w:rPr>
                <w:sz w:val="22"/>
                <w:szCs w:val="22"/>
              </w:rPr>
            </w:pPr>
            <w:r w:rsidRPr="00303246">
              <w:rPr>
                <w:sz w:val="22"/>
                <w:szCs w:val="22"/>
              </w:rPr>
              <w:t>Задолженность по расчетам по авансовым безвозмездным перечислениям текущего характера нефинансовым организациям государственного сектора на производстве</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1FD05427" w14:textId="6EB3E213" w:rsidR="0099210B" w:rsidRPr="00303246" w:rsidRDefault="0099210B" w:rsidP="0099210B">
            <w:pPr>
              <w:pStyle w:val="Default"/>
              <w:jc w:val="center"/>
              <w:rPr>
                <w:sz w:val="20"/>
                <w:szCs w:val="20"/>
              </w:rPr>
            </w:pPr>
            <w:r w:rsidRPr="00303246">
              <w:rPr>
                <w:sz w:val="20"/>
                <w:szCs w:val="20"/>
              </w:rPr>
              <w:t>13 327 137,28</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6390C5A" w14:textId="05F4F3EF" w:rsidR="0099210B" w:rsidRPr="00303246" w:rsidRDefault="0099210B" w:rsidP="0099210B">
            <w:pPr>
              <w:pStyle w:val="Default"/>
              <w:jc w:val="center"/>
              <w:rPr>
                <w:sz w:val="20"/>
                <w:szCs w:val="20"/>
              </w:rPr>
            </w:pPr>
            <w:r w:rsidRPr="00303246">
              <w:rPr>
                <w:sz w:val="20"/>
                <w:szCs w:val="20"/>
              </w:rPr>
              <w:t>2 190 000,00</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259B844E" w14:textId="2F6AF126" w:rsidR="0099210B" w:rsidRPr="00303246" w:rsidRDefault="0099210B" w:rsidP="0099210B">
            <w:pPr>
              <w:pStyle w:val="Default"/>
              <w:jc w:val="center"/>
              <w:rPr>
                <w:sz w:val="22"/>
                <w:szCs w:val="22"/>
              </w:rPr>
            </w:pPr>
            <w:r w:rsidRPr="00303246">
              <w:rPr>
                <w:sz w:val="22"/>
                <w:szCs w:val="22"/>
              </w:rPr>
              <w:t>-11</w:t>
            </w:r>
            <w:r w:rsidR="007F3F73" w:rsidRPr="00303246">
              <w:rPr>
                <w:sz w:val="22"/>
                <w:szCs w:val="22"/>
              </w:rPr>
              <w:t xml:space="preserve"> </w:t>
            </w:r>
            <w:r w:rsidRPr="00303246">
              <w:rPr>
                <w:sz w:val="22"/>
                <w:szCs w:val="22"/>
              </w:rPr>
              <w:t>137</w:t>
            </w:r>
            <w:r w:rsidR="007F3F73" w:rsidRPr="00303246">
              <w:rPr>
                <w:sz w:val="22"/>
                <w:szCs w:val="22"/>
              </w:rPr>
              <w:t xml:space="preserve"> </w:t>
            </w:r>
            <w:r w:rsidRPr="00303246">
              <w:rPr>
                <w:sz w:val="22"/>
                <w:szCs w:val="22"/>
              </w:rPr>
              <w:t>137,28</w:t>
            </w:r>
          </w:p>
        </w:tc>
      </w:tr>
      <w:tr w:rsidR="0099210B" w:rsidRPr="00303246" w14:paraId="7F8C077F" w14:textId="77777777" w:rsidTr="0099210B">
        <w:trPr>
          <w:trHeight w:val="560"/>
        </w:trPr>
        <w:tc>
          <w:tcPr>
            <w:tcW w:w="744" w:type="dxa"/>
            <w:gridSpan w:val="2"/>
          </w:tcPr>
          <w:p w14:paraId="0B2B7521" w14:textId="0C335628" w:rsidR="0099210B" w:rsidRPr="00303246" w:rsidRDefault="00C440CF" w:rsidP="0099210B">
            <w:pPr>
              <w:pStyle w:val="Default"/>
              <w:jc w:val="center"/>
              <w:rPr>
                <w:sz w:val="22"/>
                <w:szCs w:val="22"/>
              </w:rPr>
            </w:pPr>
            <w:r w:rsidRPr="00303246">
              <w:rPr>
                <w:sz w:val="22"/>
                <w:szCs w:val="22"/>
              </w:rPr>
              <w:t>1.19</w:t>
            </w:r>
          </w:p>
        </w:tc>
        <w:tc>
          <w:tcPr>
            <w:tcW w:w="3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392831" w14:textId="120D73F6" w:rsidR="0099210B" w:rsidRPr="00303246" w:rsidRDefault="0099210B" w:rsidP="0099210B">
            <w:pPr>
              <w:pStyle w:val="Default"/>
              <w:jc w:val="both"/>
              <w:rPr>
                <w:sz w:val="22"/>
                <w:szCs w:val="22"/>
              </w:rPr>
            </w:pPr>
            <w:r w:rsidRPr="00303246">
              <w:rPr>
                <w:sz w:val="22"/>
                <w:szCs w:val="22"/>
              </w:rPr>
              <w:t>Задолженность по расчетам по авансовым безвозмездным перечислениям текущего характера иным нефинансовым организациям (за исключением нефинансовых организаций)</w:t>
            </w:r>
          </w:p>
        </w:tc>
        <w:tc>
          <w:tcPr>
            <w:tcW w:w="1837" w:type="dxa"/>
            <w:tcBorders>
              <w:top w:val="single" w:sz="4" w:space="0" w:color="auto"/>
              <w:left w:val="single" w:sz="4" w:space="0" w:color="000000"/>
              <w:bottom w:val="single" w:sz="4" w:space="0" w:color="000000"/>
              <w:right w:val="single" w:sz="4" w:space="0" w:color="000000"/>
            </w:tcBorders>
            <w:shd w:val="clear" w:color="auto" w:fill="auto"/>
            <w:vAlign w:val="center"/>
          </w:tcPr>
          <w:p w14:paraId="34C79D6E" w14:textId="147F65DC" w:rsidR="0099210B" w:rsidRPr="00303246" w:rsidRDefault="0099210B" w:rsidP="0099210B">
            <w:pPr>
              <w:pStyle w:val="Default"/>
              <w:jc w:val="center"/>
              <w:rPr>
                <w:sz w:val="22"/>
                <w:szCs w:val="22"/>
              </w:rPr>
            </w:pPr>
            <w:r w:rsidRPr="00303246">
              <w:rPr>
                <w:sz w:val="20"/>
                <w:szCs w:val="20"/>
              </w:rPr>
              <w:t>349 505,00</w:t>
            </w:r>
          </w:p>
        </w:tc>
        <w:tc>
          <w:tcPr>
            <w:tcW w:w="1591" w:type="dxa"/>
            <w:tcBorders>
              <w:top w:val="single" w:sz="4" w:space="0" w:color="auto"/>
              <w:left w:val="nil"/>
              <w:bottom w:val="single" w:sz="4" w:space="0" w:color="000000"/>
              <w:right w:val="single" w:sz="4" w:space="0" w:color="000000"/>
            </w:tcBorders>
            <w:shd w:val="clear" w:color="auto" w:fill="auto"/>
            <w:vAlign w:val="center"/>
          </w:tcPr>
          <w:p w14:paraId="68EF5AF0" w14:textId="7673683C" w:rsidR="0099210B" w:rsidRPr="00303246" w:rsidRDefault="0099210B" w:rsidP="0099210B">
            <w:pPr>
              <w:pStyle w:val="Default"/>
              <w:jc w:val="center"/>
              <w:rPr>
                <w:sz w:val="22"/>
                <w:szCs w:val="22"/>
              </w:rPr>
            </w:pPr>
            <w:r w:rsidRPr="00303246">
              <w:rPr>
                <w:sz w:val="20"/>
                <w:szCs w:val="20"/>
              </w:rPr>
              <w:t>9 935 847,49</w:t>
            </w:r>
          </w:p>
        </w:tc>
        <w:tc>
          <w:tcPr>
            <w:tcW w:w="2280" w:type="dxa"/>
            <w:tcBorders>
              <w:top w:val="single" w:sz="4" w:space="0" w:color="auto"/>
              <w:left w:val="single" w:sz="8" w:space="0" w:color="auto"/>
              <w:bottom w:val="single" w:sz="8" w:space="0" w:color="auto"/>
              <w:right w:val="single" w:sz="8" w:space="0" w:color="auto"/>
            </w:tcBorders>
            <w:shd w:val="clear" w:color="auto" w:fill="auto"/>
            <w:vAlign w:val="center"/>
          </w:tcPr>
          <w:p w14:paraId="4180A6CE" w14:textId="714E87C8" w:rsidR="0099210B" w:rsidRPr="00303246" w:rsidRDefault="0099210B" w:rsidP="0099210B">
            <w:pPr>
              <w:pStyle w:val="Default"/>
              <w:jc w:val="center"/>
              <w:rPr>
                <w:sz w:val="22"/>
                <w:szCs w:val="22"/>
              </w:rPr>
            </w:pPr>
            <w:r w:rsidRPr="00303246">
              <w:rPr>
                <w:sz w:val="22"/>
                <w:szCs w:val="22"/>
              </w:rPr>
              <w:t>9</w:t>
            </w:r>
            <w:r w:rsidR="007F3F73" w:rsidRPr="00303246">
              <w:rPr>
                <w:sz w:val="22"/>
                <w:szCs w:val="22"/>
              </w:rPr>
              <w:t xml:space="preserve"> </w:t>
            </w:r>
            <w:r w:rsidRPr="00303246">
              <w:rPr>
                <w:sz w:val="22"/>
                <w:szCs w:val="22"/>
              </w:rPr>
              <w:t>586</w:t>
            </w:r>
            <w:r w:rsidR="007F3F73" w:rsidRPr="00303246">
              <w:rPr>
                <w:sz w:val="22"/>
                <w:szCs w:val="22"/>
              </w:rPr>
              <w:t xml:space="preserve"> </w:t>
            </w:r>
            <w:r w:rsidRPr="00303246">
              <w:rPr>
                <w:sz w:val="22"/>
                <w:szCs w:val="22"/>
              </w:rPr>
              <w:t>342,49</w:t>
            </w:r>
          </w:p>
        </w:tc>
      </w:tr>
      <w:tr w:rsidR="0099210B" w:rsidRPr="00303246" w14:paraId="0A553815" w14:textId="77777777" w:rsidTr="0099210B">
        <w:trPr>
          <w:trHeight w:val="560"/>
        </w:trPr>
        <w:tc>
          <w:tcPr>
            <w:tcW w:w="744" w:type="dxa"/>
            <w:gridSpan w:val="2"/>
          </w:tcPr>
          <w:p w14:paraId="3A088B19" w14:textId="35AD6E07" w:rsidR="0099210B" w:rsidRPr="00303246" w:rsidRDefault="00C440CF" w:rsidP="0099210B">
            <w:pPr>
              <w:pStyle w:val="Default"/>
              <w:jc w:val="center"/>
              <w:rPr>
                <w:sz w:val="22"/>
                <w:szCs w:val="22"/>
              </w:rPr>
            </w:pPr>
            <w:r w:rsidRPr="00303246">
              <w:rPr>
                <w:sz w:val="22"/>
                <w:szCs w:val="22"/>
              </w:rPr>
              <w:t>1.20</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74CD1093" w14:textId="40EE9263" w:rsidR="0099210B" w:rsidRPr="00303246" w:rsidRDefault="0099210B" w:rsidP="0099210B">
            <w:pPr>
              <w:pStyle w:val="Default"/>
              <w:jc w:val="both"/>
              <w:rPr>
                <w:sz w:val="22"/>
                <w:szCs w:val="22"/>
              </w:rPr>
            </w:pPr>
            <w:r w:rsidRPr="00303246">
              <w:rPr>
                <w:sz w:val="22"/>
                <w:szCs w:val="22"/>
              </w:rPr>
              <w:t>Задолженность по расчетам по авансовым безвозмездным перечислениям текущего характера не коммерческим организациям и физическим лицам - производите</w:t>
            </w:r>
          </w:p>
        </w:tc>
        <w:tc>
          <w:tcPr>
            <w:tcW w:w="1837" w:type="dxa"/>
            <w:tcBorders>
              <w:top w:val="nil"/>
              <w:left w:val="single" w:sz="4" w:space="0" w:color="000000"/>
              <w:bottom w:val="single" w:sz="4" w:space="0" w:color="000000"/>
              <w:right w:val="single" w:sz="4" w:space="0" w:color="000000"/>
            </w:tcBorders>
            <w:shd w:val="clear" w:color="auto" w:fill="auto"/>
            <w:vAlign w:val="center"/>
          </w:tcPr>
          <w:p w14:paraId="7A01D714" w14:textId="4472B24B" w:rsidR="0099210B" w:rsidRPr="00303246" w:rsidRDefault="0099210B" w:rsidP="0099210B">
            <w:pPr>
              <w:pStyle w:val="Default"/>
              <w:jc w:val="center"/>
              <w:rPr>
                <w:sz w:val="22"/>
                <w:szCs w:val="22"/>
              </w:rPr>
            </w:pPr>
            <w:r w:rsidRPr="00303246">
              <w:rPr>
                <w:sz w:val="22"/>
                <w:szCs w:val="22"/>
              </w:rPr>
              <w:t>1 541 655,85</w:t>
            </w:r>
          </w:p>
        </w:tc>
        <w:tc>
          <w:tcPr>
            <w:tcW w:w="1591" w:type="dxa"/>
            <w:tcBorders>
              <w:top w:val="nil"/>
              <w:left w:val="nil"/>
              <w:bottom w:val="single" w:sz="4" w:space="0" w:color="000000"/>
              <w:right w:val="single" w:sz="4" w:space="0" w:color="000000"/>
            </w:tcBorders>
            <w:shd w:val="clear" w:color="auto" w:fill="auto"/>
            <w:vAlign w:val="center"/>
          </w:tcPr>
          <w:p w14:paraId="33A507E3" w14:textId="7F2EC1AE" w:rsidR="0099210B" w:rsidRPr="00303246" w:rsidRDefault="0099210B" w:rsidP="0099210B">
            <w:pPr>
              <w:pStyle w:val="Default"/>
              <w:jc w:val="center"/>
              <w:rPr>
                <w:sz w:val="22"/>
                <w:szCs w:val="22"/>
              </w:rPr>
            </w:pPr>
            <w:r w:rsidRPr="00303246">
              <w:rPr>
                <w:sz w:val="22"/>
                <w:szCs w:val="22"/>
              </w:rPr>
              <w:t>578 895,25</w:t>
            </w:r>
          </w:p>
        </w:tc>
        <w:tc>
          <w:tcPr>
            <w:tcW w:w="2280" w:type="dxa"/>
            <w:tcBorders>
              <w:top w:val="nil"/>
              <w:left w:val="single" w:sz="8" w:space="0" w:color="auto"/>
              <w:bottom w:val="single" w:sz="8" w:space="0" w:color="auto"/>
              <w:right w:val="single" w:sz="8" w:space="0" w:color="auto"/>
            </w:tcBorders>
            <w:shd w:val="clear" w:color="auto" w:fill="auto"/>
            <w:vAlign w:val="center"/>
          </w:tcPr>
          <w:p w14:paraId="5D2C5F69" w14:textId="05B6B723" w:rsidR="0099210B" w:rsidRPr="00303246" w:rsidRDefault="0099210B" w:rsidP="0099210B">
            <w:pPr>
              <w:pStyle w:val="Default"/>
              <w:jc w:val="center"/>
              <w:rPr>
                <w:sz w:val="22"/>
                <w:szCs w:val="22"/>
              </w:rPr>
            </w:pPr>
            <w:r w:rsidRPr="00303246">
              <w:rPr>
                <w:sz w:val="22"/>
                <w:szCs w:val="22"/>
              </w:rPr>
              <w:t>-962</w:t>
            </w:r>
            <w:r w:rsidR="007F3F73" w:rsidRPr="00303246">
              <w:rPr>
                <w:sz w:val="22"/>
                <w:szCs w:val="22"/>
              </w:rPr>
              <w:t xml:space="preserve"> </w:t>
            </w:r>
            <w:r w:rsidRPr="00303246">
              <w:rPr>
                <w:sz w:val="22"/>
                <w:szCs w:val="22"/>
              </w:rPr>
              <w:t>760,60</w:t>
            </w:r>
          </w:p>
        </w:tc>
      </w:tr>
      <w:tr w:rsidR="0099210B" w:rsidRPr="00303246" w14:paraId="029EDEC0" w14:textId="77777777" w:rsidTr="0099210B">
        <w:trPr>
          <w:trHeight w:val="560"/>
        </w:trPr>
        <w:tc>
          <w:tcPr>
            <w:tcW w:w="744" w:type="dxa"/>
            <w:gridSpan w:val="2"/>
          </w:tcPr>
          <w:p w14:paraId="210DE35E" w14:textId="74030C0E" w:rsidR="0099210B" w:rsidRPr="00303246" w:rsidRDefault="00C440CF" w:rsidP="0099210B">
            <w:pPr>
              <w:pStyle w:val="Default"/>
              <w:jc w:val="center"/>
              <w:rPr>
                <w:sz w:val="22"/>
                <w:szCs w:val="22"/>
              </w:rPr>
            </w:pPr>
            <w:r w:rsidRPr="00303246">
              <w:rPr>
                <w:sz w:val="22"/>
                <w:szCs w:val="22"/>
              </w:rPr>
              <w:t>1.21</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2CD848F1" w14:textId="375A63D1" w:rsidR="0099210B" w:rsidRPr="00303246" w:rsidRDefault="0099210B" w:rsidP="0099210B">
            <w:pPr>
              <w:pStyle w:val="Default"/>
              <w:jc w:val="both"/>
              <w:rPr>
                <w:sz w:val="22"/>
                <w:szCs w:val="22"/>
              </w:rPr>
            </w:pPr>
            <w:r w:rsidRPr="00303246">
              <w:rPr>
                <w:sz w:val="22"/>
                <w:szCs w:val="22"/>
              </w:rPr>
              <w:t>Задолженность по расчетам по перечислениям текущего характера другим бюджетам бюджетной системы Российской Федерации</w:t>
            </w:r>
          </w:p>
        </w:tc>
        <w:tc>
          <w:tcPr>
            <w:tcW w:w="1837" w:type="dxa"/>
            <w:tcBorders>
              <w:top w:val="nil"/>
              <w:left w:val="single" w:sz="4" w:space="0" w:color="000000"/>
              <w:bottom w:val="single" w:sz="4" w:space="0" w:color="000000"/>
              <w:right w:val="single" w:sz="4" w:space="0" w:color="000000"/>
            </w:tcBorders>
            <w:shd w:val="clear" w:color="auto" w:fill="auto"/>
            <w:vAlign w:val="center"/>
          </w:tcPr>
          <w:p w14:paraId="00731D72" w14:textId="3FC939A1" w:rsidR="0099210B" w:rsidRPr="00303246" w:rsidRDefault="0099210B" w:rsidP="0099210B">
            <w:pPr>
              <w:pStyle w:val="Default"/>
              <w:jc w:val="center"/>
              <w:rPr>
                <w:sz w:val="22"/>
                <w:szCs w:val="22"/>
              </w:rPr>
            </w:pPr>
            <w:r w:rsidRPr="00303246">
              <w:rPr>
                <w:sz w:val="22"/>
                <w:szCs w:val="22"/>
              </w:rPr>
              <w:t>-</w:t>
            </w:r>
          </w:p>
        </w:tc>
        <w:tc>
          <w:tcPr>
            <w:tcW w:w="1591" w:type="dxa"/>
            <w:tcBorders>
              <w:top w:val="nil"/>
              <w:left w:val="nil"/>
              <w:bottom w:val="single" w:sz="4" w:space="0" w:color="000000"/>
              <w:right w:val="single" w:sz="4" w:space="0" w:color="000000"/>
            </w:tcBorders>
            <w:shd w:val="clear" w:color="auto" w:fill="auto"/>
            <w:vAlign w:val="center"/>
          </w:tcPr>
          <w:p w14:paraId="5B3D545C" w14:textId="25B4B46D" w:rsidR="0099210B" w:rsidRPr="00303246" w:rsidRDefault="0099210B" w:rsidP="0099210B">
            <w:pPr>
              <w:pStyle w:val="Default"/>
              <w:rPr>
                <w:sz w:val="22"/>
                <w:szCs w:val="22"/>
              </w:rPr>
            </w:pPr>
            <w:r w:rsidRPr="00303246">
              <w:rPr>
                <w:sz w:val="22"/>
                <w:szCs w:val="22"/>
              </w:rPr>
              <w:t>3 951 692,69</w:t>
            </w:r>
          </w:p>
        </w:tc>
        <w:tc>
          <w:tcPr>
            <w:tcW w:w="2280" w:type="dxa"/>
            <w:tcBorders>
              <w:top w:val="nil"/>
              <w:left w:val="single" w:sz="8" w:space="0" w:color="auto"/>
              <w:bottom w:val="single" w:sz="8" w:space="0" w:color="auto"/>
              <w:right w:val="single" w:sz="8" w:space="0" w:color="auto"/>
            </w:tcBorders>
            <w:shd w:val="clear" w:color="auto" w:fill="auto"/>
            <w:vAlign w:val="center"/>
          </w:tcPr>
          <w:p w14:paraId="5ADA453B" w14:textId="5BD06EAA" w:rsidR="0099210B" w:rsidRPr="00303246" w:rsidRDefault="0099210B" w:rsidP="0099210B">
            <w:pPr>
              <w:pStyle w:val="Default"/>
              <w:jc w:val="center"/>
              <w:rPr>
                <w:sz w:val="22"/>
                <w:szCs w:val="22"/>
              </w:rPr>
            </w:pPr>
            <w:r w:rsidRPr="00303246">
              <w:rPr>
                <w:sz w:val="22"/>
                <w:szCs w:val="22"/>
              </w:rPr>
              <w:t>3</w:t>
            </w:r>
            <w:r w:rsidR="007F3F73" w:rsidRPr="00303246">
              <w:rPr>
                <w:sz w:val="22"/>
                <w:szCs w:val="22"/>
              </w:rPr>
              <w:t xml:space="preserve"> </w:t>
            </w:r>
            <w:r w:rsidRPr="00303246">
              <w:rPr>
                <w:sz w:val="22"/>
                <w:szCs w:val="22"/>
              </w:rPr>
              <w:t>951</w:t>
            </w:r>
            <w:r w:rsidR="007F3F73" w:rsidRPr="00303246">
              <w:rPr>
                <w:sz w:val="22"/>
                <w:szCs w:val="22"/>
              </w:rPr>
              <w:t xml:space="preserve"> </w:t>
            </w:r>
            <w:r w:rsidRPr="00303246">
              <w:rPr>
                <w:sz w:val="22"/>
                <w:szCs w:val="22"/>
              </w:rPr>
              <w:t>692,69</w:t>
            </w:r>
          </w:p>
        </w:tc>
      </w:tr>
      <w:tr w:rsidR="0099210B" w:rsidRPr="00303246" w14:paraId="0C3A9EA1" w14:textId="77777777" w:rsidTr="0099210B">
        <w:trPr>
          <w:trHeight w:val="560"/>
        </w:trPr>
        <w:tc>
          <w:tcPr>
            <w:tcW w:w="744" w:type="dxa"/>
            <w:gridSpan w:val="2"/>
          </w:tcPr>
          <w:p w14:paraId="3FD60727" w14:textId="40F426DF" w:rsidR="0099210B" w:rsidRPr="00303246" w:rsidRDefault="00C440CF" w:rsidP="0099210B">
            <w:pPr>
              <w:pStyle w:val="Default"/>
              <w:jc w:val="center"/>
              <w:rPr>
                <w:sz w:val="22"/>
                <w:szCs w:val="22"/>
              </w:rPr>
            </w:pPr>
            <w:r w:rsidRPr="00303246">
              <w:rPr>
                <w:sz w:val="22"/>
                <w:szCs w:val="22"/>
              </w:rPr>
              <w:t>1.22</w:t>
            </w:r>
          </w:p>
        </w:tc>
        <w:tc>
          <w:tcPr>
            <w:tcW w:w="3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DD452D" w14:textId="31E52138" w:rsidR="0099210B" w:rsidRPr="00303246" w:rsidRDefault="0099210B" w:rsidP="0099210B">
            <w:pPr>
              <w:pStyle w:val="Default"/>
              <w:jc w:val="both"/>
              <w:rPr>
                <w:sz w:val="22"/>
                <w:szCs w:val="22"/>
              </w:rPr>
            </w:pPr>
            <w:r w:rsidRPr="00303246">
              <w:rPr>
                <w:sz w:val="22"/>
                <w:szCs w:val="22"/>
              </w:rPr>
              <w:t>Задолженность по расчетам по авансам на приобретение акций и по иным формам участия в капитале</w:t>
            </w:r>
          </w:p>
        </w:tc>
        <w:tc>
          <w:tcPr>
            <w:tcW w:w="1837" w:type="dxa"/>
            <w:tcBorders>
              <w:top w:val="single" w:sz="4" w:space="0" w:color="000000"/>
              <w:left w:val="nil"/>
              <w:bottom w:val="single" w:sz="4" w:space="0" w:color="000000"/>
              <w:right w:val="single" w:sz="4" w:space="0" w:color="000000"/>
            </w:tcBorders>
            <w:shd w:val="clear" w:color="auto" w:fill="auto"/>
            <w:vAlign w:val="center"/>
          </w:tcPr>
          <w:p w14:paraId="13B3994E" w14:textId="4530D7EC" w:rsidR="0099210B" w:rsidRPr="00303246" w:rsidRDefault="0099210B" w:rsidP="0099210B">
            <w:pPr>
              <w:pStyle w:val="Default"/>
              <w:jc w:val="center"/>
              <w:rPr>
                <w:sz w:val="22"/>
                <w:szCs w:val="22"/>
              </w:rPr>
            </w:pPr>
            <w:r w:rsidRPr="00303246">
              <w:rPr>
                <w:sz w:val="22"/>
                <w:szCs w:val="22"/>
              </w:rPr>
              <w:t>166 101 782,40</w:t>
            </w:r>
          </w:p>
        </w:tc>
        <w:tc>
          <w:tcPr>
            <w:tcW w:w="1591" w:type="dxa"/>
            <w:tcBorders>
              <w:top w:val="single" w:sz="4" w:space="0" w:color="000000"/>
              <w:left w:val="nil"/>
              <w:bottom w:val="single" w:sz="4" w:space="0" w:color="000000"/>
              <w:right w:val="single" w:sz="4" w:space="0" w:color="000000"/>
            </w:tcBorders>
            <w:shd w:val="clear" w:color="auto" w:fill="auto"/>
            <w:vAlign w:val="center"/>
          </w:tcPr>
          <w:p w14:paraId="6C0D0386" w14:textId="7DD84B9A" w:rsidR="0099210B" w:rsidRPr="00303246" w:rsidRDefault="0099210B" w:rsidP="0099210B">
            <w:pPr>
              <w:pStyle w:val="Default"/>
              <w:jc w:val="center"/>
              <w:rPr>
                <w:sz w:val="22"/>
                <w:szCs w:val="22"/>
              </w:rPr>
            </w:pPr>
            <w:r w:rsidRPr="00303246">
              <w:rPr>
                <w:sz w:val="22"/>
                <w:szCs w:val="22"/>
              </w:rPr>
              <w:t>116 232 829,67</w:t>
            </w:r>
          </w:p>
        </w:tc>
        <w:tc>
          <w:tcPr>
            <w:tcW w:w="2280" w:type="dxa"/>
            <w:tcBorders>
              <w:top w:val="nil"/>
              <w:left w:val="single" w:sz="8" w:space="0" w:color="auto"/>
              <w:bottom w:val="single" w:sz="8" w:space="0" w:color="auto"/>
              <w:right w:val="single" w:sz="8" w:space="0" w:color="auto"/>
            </w:tcBorders>
            <w:shd w:val="clear" w:color="auto" w:fill="auto"/>
            <w:vAlign w:val="center"/>
          </w:tcPr>
          <w:p w14:paraId="4A4D22BE" w14:textId="73CA90A2" w:rsidR="0099210B" w:rsidRPr="00303246" w:rsidRDefault="0099210B" w:rsidP="0099210B">
            <w:pPr>
              <w:pStyle w:val="Default"/>
              <w:jc w:val="center"/>
              <w:rPr>
                <w:sz w:val="22"/>
                <w:szCs w:val="22"/>
              </w:rPr>
            </w:pPr>
            <w:r w:rsidRPr="00303246">
              <w:rPr>
                <w:sz w:val="22"/>
                <w:szCs w:val="22"/>
              </w:rPr>
              <w:t>-49</w:t>
            </w:r>
            <w:r w:rsidR="007F3F73" w:rsidRPr="00303246">
              <w:rPr>
                <w:sz w:val="22"/>
                <w:szCs w:val="22"/>
              </w:rPr>
              <w:t xml:space="preserve"> </w:t>
            </w:r>
            <w:r w:rsidRPr="00303246">
              <w:rPr>
                <w:sz w:val="22"/>
                <w:szCs w:val="22"/>
              </w:rPr>
              <w:t>868</w:t>
            </w:r>
            <w:r w:rsidR="007F3F73" w:rsidRPr="00303246">
              <w:rPr>
                <w:sz w:val="22"/>
                <w:szCs w:val="22"/>
              </w:rPr>
              <w:t xml:space="preserve"> </w:t>
            </w:r>
            <w:r w:rsidRPr="00303246">
              <w:rPr>
                <w:sz w:val="22"/>
                <w:szCs w:val="22"/>
              </w:rPr>
              <w:t>952,73</w:t>
            </w:r>
          </w:p>
        </w:tc>
      </w:tr>
      <w:tr w:rsidR="0099210B" w:rsidRPr="00303246" w14:paraId="45EC22C9" w14:textId="77777777" w:rsidTr="0099210B">
        <w:trPr>
          <w:trHeight w:val="560"/>
        </w:trPr>
        <w:tc>
          <w:tcPr>
            <w:tcW w:w="744" w:type="dxa"/>
            <w:gridSpan w:val="2"/>
          </w:tcPr>
          <w:p w14:paraId="13F63726" w14:textId="4C08EE67" w:rsidR="0099210B" w:rsidRPr="00303246" w:rsidRDefault="00C440CF" w:rsidP="0099210B">
            <w:pPr>
              <w:pStyle w:val="Default"/>
              <w:jc w:val="center"/>
              <w:rPr>
                <w:sz w:val="22"/>
                <w:szCs w:val="22"/>
              </w:rPr>
            </w:pPr>
            <w:r w:rsidRPr="00303246">
              <w:rPr>
                <w:sz w:val="22"/>
                <w:szCs w:val="22"/>
              </w:rPr>
              <w:t>1.23</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67AE65D3" w14:textId="28570944" w:rsidR="0099210B" w:rsidRPr="00303246" w:rsidRDefault="0099210B" w:rsidP="0099210B">
            <w:pPr>
              <w:pStyle w:val="Default"/>
              <w:jc w:val="both"/>
              <w:rPr>
                <w:sz w:val="22"/>
                <w:szCs w:val="22"/>
              </w:rPr>
            </w:pPr>
            <w:r w:rsidRPr="00303246">
              <w:rPr>
                <w:sz w:val="22"/>
                <w:szCs w:val="22"/>
              </w:rPr>
              <w:t>Задолженность по расчетам с подотчетными лицами по оплате прочих работ, услуг</w:t>
            </w:r>
          </w:p>
        </w:tc>
        <w:tc>
          <w:tcPr>
            <w:tcW w:w="1837" w:type="dxa"/>
            <w:tcBorders>
              <w:top w:val="nil"/>
              <w:left w:val="nil"/>
              <w:bottom w:val="single" w:sz="4" w:space="0" w:color="000000"/>
              <w:right w:val="single" w:sz="4" w:space="0" w:color="000000"/>
            </w:tcBorders>
            <w:shd w:val="clear" w:color="auto" w:fill="auto"/>
            <w:vAlign w:val="center"/>
          </w:tcPr>
          <w:p w14:paraId="28853242" w14:textId="529AC6E3" w:rsidR="0099210B" w:rsidRPr="00303246" w:rsidRDefault="0099210B" w:rsidP="0099210B">
            <w:pPr>
              <w:pStyle w:val="Default"/>
              <w:jc w:val="center"/>
              <w:rPr>
                <w:sz w:val="22"/>
                <w:szCs w:val="22"/>
              </w:rPr>
            </w:pPr>
            <w:r w:rsidRPr="00303246">
              <w:rPr>
                <w:sz w:val="22"/>
                <w:szCs w:val="22"/>
              </w:rPr>
              <w:t>-</w:t>
            </w:r>
          </w:p>
        </w:tc>
        <w:tc>
          <w:tcPr>
            <w:tcW w:w="1591" w:type="dxa"/>
            <w:tcBorders>
              <w:top w:val="nil"/>
              <w:left w:val="nil"/>
              <w:bottom w:val="single" w:sz="4" w:space="0" w:color="000000"/>
              <w:right w:val="single" w:sz="4" w:space="0" w:color="000000"/>
            </w:tcBorders>
            <w:shd w:val="clear" w:color="auto" w:fill="auto"/>
            <w:vAlign w:val="center"/>
          </w:tcPr>
          <w:p w14:paraId="18E5E951" w14:textId="16CCE1D0" w:rsidR="0099210B" w:rsidRPr="00303246" w:rsidRDefault="0099210B" w:rsidP="0099210B">
            <w:pPr>
              <w:pStyle w:val="Default"/>
              <w:jc w:val="center"/>
              <w:rPr>
                <w:sz w:val="22"/>
                <w:szCs w:val="22"/>
              </w:rPr>
            </w:pPr>
            <w:r w:rsidRPr="00303246">
              <w:rPr>
                <w:sz w:val="22"/>
                <w:szCs w:val="22"/>
              </w:rPr>
              <w:t>1 579,00</w:t>
            </w:r>
          </w:p>
        </w:tc>
        <w:tc>
          <w:tcPr>
            <w:tcW w:w="2280" w:type="dxa"/>
            <w:tcBorders>
              <w:top w:val="nil"/>
              <w:left w:val="single" w:sz="8" w:space="0" w:color="auto"/>
              <w:bottom w:val="single" w:sz="8" w:space="0" w:color="auto"/>
              <w:right w:val="single" w:sz="8" w:space="0" w:color="auto"/>
            </w:tcBorders>
            <w:shd w:val="clear" w:color="auto" w:fill="auto"/>
            <w:vAlign w:val="center"/>
          </w:tcPr>
          <w:p w14:paraId="47348C03" w14:textId="4B2B675B" w:rsidR="0099210B" w:rsidRPr="00303246" w:rsidRDefault="0099210B" w:rsidP="0099210B">
            <w:pPr>
              <w:pStyle w:val="Default"/>
              <w:jc w:val="center"/>
              <w:rPr>
                <w:sz w:val="22"/>
                <w:szCs w:val="22"/>
              </w:rPr>
            </w:pPr>
            <w:r w:rsidRPr="00303246">
              <w:rPr>
                <w:sz w:val="22"/>
                <w:szCs w:val="22"/>
              </w:rPr>
              <w:t>1</w:t>
            </w:r>
            <w:r w:rsidR="007F3F73" w:rsidRPr="00303246">
              <w:rPr>
                <w:sz w:val="22"/>
                <w:szCs w:val="22"/>
              </w:rPr>
              <w:t xml:space="preserve"> </w:t>
            </w:r>
            <w:r w:rsidRPr="00303246">
              <w:rPr>
                <w:sz w:val="22"/>
                <w:szCs w:val="22"/>
              </w:rPr>
              <w:t>579,00</w:t>
            </w:r>
          </w:p>
        </w:tc>
      </w:tr>
      <w:tr w:rsidR="0099210B" w:rsidRPr="00303246" w14:paraId="36DDFF1A" w14:textId="77777777" w:rsidTr="0099210B">
        <w:trPr>
          <w:trHeight w:val="560"/>
        </w:trPr>
        <w:tc>
          <w:tcPr>
            <w:tcW w:w="744" w:type="dxa"/>
            <w:gridSpan w:val="2"/>
          </w:tcPr>
          <w:p w14:paraId="5A52DCDF" w14:textId="09677E3C" w:rsidR="0099210B" w:rsidRPr="00303246" w:rsidRDefault="00C440CF" w:rsidP="0099210B">
            <w:pPr>
              <w:pStyle w:val="Default"/>
              <w:jc w:val="center"/>
              <w:rPr>
                <w:sz w:val="22"/>
                <w:szCs w:val="22"/>
              </w:rPr>
            </w:pPr>
            <w:r w:rsidRPr="00303246">
              <w:rPr>
                <w:sz w:val="22"/>
                <w:szCs w:val="22"/>
              </w:rPr>
              <w:t>1.24</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37F031C0" w14:textId="30CAD784" w:rsidR="0099210B" w:rsidRPr="00303246" w:rsidRDefault="0099210B" w:rsidP="0099210B">
            <w:pPr>
              <w:pStyle w:val="Default"/>
              <w:jc w:val="both"/>
              <w:rPr>
                <w:sz w:val="22"/>
                <w:szCs w:val="22"/>
              </w:rPr>
            </w:pPr>
            <w:r w:rsidRPr="00303246">
              <w:rPr>
                <w:sz w:val="22"/>
                <w:szCs w:val="22"/>
              </w:rPr>
              <w:t>Задолженность по расчетам по доходам от компенсации затрат</w:t>
            </w:r>
          </w:p>
        </w:tc>
        <w:tc>
          <w:tcPr>
            <w:tcW w:w="1837" w:type="dxa"/>
            <w:tcBorders>
              <w:top w:val="nil"/>
              <w:left w:val="nil"/>
              <w:bottom w:val="single" w:sz="4" w:space="0" w:color="000000"/>
              <w:right w:val="single" w:sz="4" w:space="0" w:color="000000"/>
            </w:tcBorders>
            <w:shd w:val="clear" w:color="auto" w:fill="auto"/>
            <w:vAlign w:val="center"/>
          </w:tcPr>
          <w:p w14:paraId="14B16B51" w14:textId="34A7635D" w:rsidR="0099210B" w:rsidRPr="00303246" w:rsidRDefault="0099210B" w:rsidP="0099210B">
            <w:pPr>
              <w:pStyle w:val="Default"/>
              <w:jc w:val="center"/>
              <w:rPr>
                <w:sz w:val="22"/>
                <w:szCs w:val="22"/>
              </w:rPr>
            </w:pPr>
            <w:r w:rsidRPr="00303246">
              <w:rPr>
                <w:sz w:val="22"/>
                <w:szCs w:val="22"/>
              </w:rPr>
              <w:t>-</w:t>
            </w:r>
          </w:p>
        </w:tc>
        <w:tc>
          <w:tcPr>
            <w:tcW w:w="1591" w:type="dxa"/>
            <w:tcBorders>
              <w:top w:val="nil"/>
              <w:left w:val="nil"/>
              <w:bottom w:val="single" w:sz="4" w:space="0" w:color="000000"/>
              <w:right w:val="single" w:sz="4" w:space="0" w:color="000000"/>
            </w:tcBorders>
            <w:shd w:val="clear" w:color="auto" w:fill="auto"/>
            <w:vAlign w:val="center"/>
          </w:tcPr>
          <w:p w14:paraId="756ED0B9" w14:textId="149BC832" w:rsidR="0099210B" w:rsidRPr="00303246" w:rsidRDefault="0099210B" w:rsidP="0099210B">
            <w:pPr>
              <w:pStyle w:val="Default"/>
              <w:jc w:val="center"/>
              <w:rPr>
                <w:sz w:val="22"/>
                <w:szCs w:val="22"/>
              </w:rPr>
            </w:pPr>
            <w:r w:rsidRPr="00303246">
              <w:rPr>
                <w:sz w:val="22"/>
                <w:szCs w:val="22"/>
              </w:rPr>
              <w:t>163 619,73</w:t>
            </w:r>
          </w:p>
        </w:tc>
        <w:tc>
          <w:tcPr>
            <w:tcW w:w="2280" w:type="dxa"/>
            <w:tcBorders>
              <w:top w:val="nil"/>
              <w:left w:val="single" w:sz="8" w:space="0" w:color="auto"/>
              <w:bottom w:val="single" w:sz="8" w:space="0" w:color="auto"/>
              <w:right w:val="single" w:sz="8" w:space="0" w:color="auto"/>
            </w:tcBorders>
            <w:shd w:val="clear" w:color="auto" w:fill="auto"/>
            <w:vAlign w:val="center"/>
          </w:tcPr>
          <w:p w14:paraId="374A424B" w14:textId="5958C0FF" w:rsidR="0099210B" w:rsidRPr="00303246" w:rsidRDefault="0099210B" w:rsidP="0099210B">
            <w:pPr>
              <w:pStyle w:val="Default"/>
              <w:jc w:val="center"/>
              <w:rPr>
                <w:sz w:val="22"/>
                <w:szCs w:val="22"/>
              </w:rPr>
            </w:pPr>
            <w:r w:rsidRPr="00303246">
              <w:rPr>
                <w:sz w:val="22"/>
                <w:szCs w:val="22"/>
              </w:rPr>
              <w:t>163</w:t>
            </w:r>
            <w:r w:rsidR="007F3F73" w:rsidRPr="00303246">
              <w:rPr>
                <w:sz w:val="22"/>
                <w:szCs w:val="22"/>
              </w:rPr>
              <w:t xml:space="preserve"> </w:t>
            </w:r>
            <w:r w:rsidRPr="00303246">
              <w:rPr>
                <w:sz w:val="22"/>
                <w:szCs w:val="22"/>
              </w:rPr>
              <w:t>619,73</w:t>
            </w:r>
          </w:p>
        </w:tc>
      </w:tr>
      <w:tr w:rsidR="0099210B" w:rsidRPr="00303246" w14:paraId="7DAABE86" w14:textId="77777777" w:rsidTr="0099210B">
        <w:trPr>
          <w:trHeight w:val="560"/>
        </w:trPr>
        <w:tc>
          <w:tcPr>
            <w:tcW w:w="744" w:type="dxa"/>
            <w:gridSpan w:val="2"/>
          </w:tcPr>
          <w:p w14:paraId="7D9069B3" w14:textId="43E50CE4" w:rsidR="0099210B" w:rsidRPr="00303246" w:rsidRDefault="00C440CF" w:rsidP="0099210B">
            <w:pPr>
              <w:pStyle w:val="Default"/>
              <w:jc w:val="center"/>
              <w:rPr>
                <w:sz w:val="22"/>
                <w:szCs w:val="22"/>
              </w:rPr>
            </w:pPr>
            <w:r w:rsidRPr="00303246">
              <w:rPr>
                <w:sz w:val="22"/>
                <w:szCs w:val="22"/>
              </w:rPr>
              <w:t>1.25</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2833EF64" w14:textId="41AC8FCB" w:rsidR="0099210B" w:rsidRPr="00303246" w:rsidRDefault="0099210B" w:rsidP="0099210B">
            <w:pPr>
              <w:pStyle w:val="Default"/>
              <w:jc w:val="both"/>
              <w:rPr>
                <w:sz w:val="22"/>
                <w:szCs w:val="22"/>
              </w:rPr>
            </w:pPr>
            <w:r w:rsidRPr="00303246">
              <w:rPr>
                <w:sz w:val="22"/>
                <w:szCs w:val="22"/>
              </w:rPr>
              <w:t>Задолженность по расчетам по доходам от штрафных санкций за нарушение условий контрактов(договоров)</w:t>
            </w:r>
          </w:p>
        </w:tc>
        <w:tc>
          <w:tcPr>
            <w:tcW w:w="1837" w:type="dxa"/>
            <w:tcBorders>
              <w:top w:val="nil"/>
              <w:left w:val="nil"/>
              <w:bottom w:val="single" w:sz="4" w:space="0" w:color="000000"/>
              <w:right w:val="single" w:sz="4" w:space="0" w:color="000000"/>
            </w:tcBorders>
            <w:shd w:val="clear" w:color="auto" w:fill="auto"/>
            <w:vAlign w:val="center"/>
          </w:tcPr>
          <w:p w14:paraId="6B739070" w14:textId="5A7CB174" w:rsidR="0099210B" w:rsidRPr="00303246" w:rsidRDefault="0099210B" w:rsidP="0099210B">
            <w:pPr>
              <w:pStyle w:val="Default"/>
              <w:jc w:val="center"/>
              <w:rPr>
                <w:sz w:val="22"/>
                <w:szCs w:val="22"/>
              </w:rPr>
            </w:pPr>
            <w:r w:rsidRPr="00303246">
              <w:rPr>
                <w:sz w:val="22"/>
                <w:szCs w:val="22"/>
              </w:rPr>
              <w:t>-</w:t>
            </w:r>
          </w:p>
        </w:tc>
        <w:tc>
          <w:tcPr>
            <w:tcW w:w="1591" w:type="dxa"/>
            <w:tcBorders>
              <w:top w:val="nil"/>
              <w:left w:val="nil"/>
              <w:bottom w:val="single" w:sz="4" w:space="0" w:color="000000"/>
              <w:right w:val="single" w:sz="4" w:space="0" w:color="000000"/>
            </w:tcBorders>
            <w:shd w:val="clear" w:color="auto" w:fill="auto"/>
            <w:vAlign w:val="center"/>
          </w:tcPr>
          <w:p w14:paraId="4B7912F8" w14:textId="7CB0A333" w:rsidR="0099210B" w:rsidRPr="00303246" w:rsidRDefault="0099210B" w:rsidP="0099210B">
            <w:pPr>
              <w:pStyle w:val="Default"/>
              <w:jc w:val="center"/>
              <w:rPr>
                <w:sz w:val="22"/>
                <w:szCs w:val="22"/>
              </w:rPr>
            </w:pPr>
            <w:r w:rsidRPr="00303246">
              <w:rPr>
                <w:sz w:val="22"/>
                <w:szCs w:val="22"/>
              </w:rPr>
              <w:t>11 211,27</w:t>
            </w:r>
          </w:p>
        </w:tc>
        <w:tc>
          <w:tcPr>
            <w:tcW w:w="2280" w:type="dxa"/>
            <w:tcBorders>
              <w:top w:val="nil"/>
              <w:left w:val="single" w:sz="8" w:space="0" w:color="auto"/>
              <w:bottom w:val="single" w:sz="8" w:space="0" w:color="auto"/>
              <w:right w:val="single" w:sz="8" w:space="0" w:color="auto"/>
            </w:tcBorders>
            <w:shd w:val="clear" w:color="auto" w:fill="auto"/>
            <w:vAlign w:val="center"/>
          </w:tcPr>
          <w:p w14:paraId="7ED99EB7" w14:textId="410466AB" w:rsidR="0099210B" w:rsidRPr="00303246" w:rsidRDefault="0099210B" w:rsidP="0099210B">
            <w:pPr>
              <w:pStyle w:val="Default"/>
              <w:jc w:val="center"/>
              <w:rPr>
                <w:sz w:val="22"/>
                <w:szCs w:val="22"/>
              </w:rPr>
            </w:pPr>
            <w:r w:rsidRPr="00303246">
              <w:rPr>
                <w:sz w:val="22"/>
                <w:szCs w:val="22"/>
              </w:rPr>
              <w:t>11</w:t>
            </w:r>
            <w:r w:rsidR="007F3F73" w:rsidRPr="00303246">
              <w:rPr>
                <w:sz w:val="22"/>
                <w:szCs w:val="22"/>
              </w:rPr>
              <w:t xml:space="preserve"> </w:t>
            </w:r>
            <w:r w:rsidRPr="00303246">
              <w:rPr>
                <w:sz w:val="22"/>
                <w:szCs w:val="22"/>
              </w:rPr>
              <w:t>211,27</w:t>
            </w:r>
          </w:p>
        </w:tc>
      </w:tr>
      <w:tr w:rsidR="0099210B" w:rsidRPr="00303246" w14:paraId="2BD0FFCB" w14:textId="77777777" w:rsidTr="0099210B">
        <w:trPr>
          <w:trHeight w:val="560"/>
        </w:trPr>
        <w:tc>
          <w:tcPr>
            <w:tcW w:w="744" w:type="dxa"/>
            <w:gridSpan w:val="2"/>
          </w:tcPr>
          <w:p w14:paraId="6DD64AE8" w14:textId="34FC913A" w:rsidR="0099210B" w:rsidRPr="00303246" w:rsidRDefault="00C440CF" w:rsidP="0099210B">
            <w:pPr>
              <w:pStyle w:val="Default"/>
              <w:jc w:val="center"/>
              <w:rPr>
                <w:sz w:val="22"/>
                <w:szCs w:val="22"/>
              </w:rPr>
            </w:pPr>
            <w:r w:rsidRPr="00303246">
              <w:rPr>
                <w:sz w:val="22"/>
                <w:szCs w:val="22"/>
              </w:rPr>
              <w:t>1.26</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510498FF" w14:textId="4D45007A" w:rsidR="0099210B" w:rsidRPr="00303246" w:rsidRDefault="0099210B" w:rsidP="0099210B">
            <w:pPr>
              <w:pStyle w:val="Default"/>
              <w:rPr>
                <w:sz w:val="22"/>
                <w:szCs w:val="22"/>
              </w:rPr>
            </w:pPr>
            <w:r w:rsidRPr="00303246">
              <w:rPr>
                <w:sz w:val="22"/>
                <w:szCs w:val="22"/>
              </w:rPr>
              <w:t>Задолженность по расчетам по налогу на доходы физических лиц</w:t>
            </w:r>
          </w:p>
        </w:tc>
        <w:tc>
          <w:tcPr>
            <w:tcW w:w="1837" w:type="dxa"/>
            <w:tcBorders>
              <w:top w:val="nil"/>
              <w:left w:val="nil"/>
              <w:bottom w:val="single" w:sz="4" w:space="0" w:color="000000"/>
              <w:right w:val="single" w:sz="4" w:space="0" w:color="000000"/>
            </w:tcBorders>
            <w:shd w:val="clear" w:color="auto" w:fill="auto"/>
            <w:vAlign w:val="center"/>
          </w:tcPr>
          <w:p w14:paraId="386E4C13" w14:textId="42D2525F" w:rsidR="0099210B" w:rsidRPr="00303246" w:rsidRDefault="0099210B" w:rsidP="0099210B">
            <w:pPr>
              <w:pStyle w:val="Default"/>
              <w:jc w:val="center"/>
              <w:rPr>
                <w:sz w:val="22"/>
                <w:szCs w:val="22"/>
              </w:rPr>
            </w:pPr>
            <w:r w:rsidRPr="00303246">
              <w:rPr>
                <w:sz w:val="22"/>
                <w:szCs w:val="22"/>
              </w:rPr>
              <w:t>-</w:t>
            </w:r>
          </w:p>
        </w:tc>
        <w:tc>
          <w:tcPr>
            <w:tcW w:w="1591" w:type="dxa"/>
            <w:tcBorders>
              <w:top w:val="nil"/>
              <w:left w:val="nil"/>
              <w:bottom w:val="single" w:sz="4" w:space="0" w:color="000000"/>
              <w:right w:val="single" w:sz="4" w:space="0" w:color="000000"/>
            </w:tcBorders>
            <w:shd w:val="clear" w:color="auto" w:fill="auto"/>
            <w:vAlign w:val="center"/>
          </w:tcPr>
          <w:p w14:paraId="7A693BC8" w14:textId="19AEE29A" w:rsidR="0099210B" w:rsidRPr="00303246" w:rsidRDefault="0099210B" w:rsidP="0099210B">
            <w:pPr>
              <w:pStyle w:val="Default"/>
              <w:jc w:val="center"/>
              <w:rPr>
                <w:sz w:val="22"/>
                <w:szCs w:val="22"/>
              </w:rPr>
            </w:pPr>
            <w:r w:rsidRPr="00303246">
              <w:rPr>
                <w:sz w:val="22"/>
                <w:szCs w:val="22"/>
              </w:rPr>
              <w:t>30 434,00</w:t>
            </w:r>
          </w:p>
        </w:tc>
        <w:tc>
          <w:tcPr>
            <w:tcW w:w="2280" w:type="dxa"/>
            <w:tcBorders>
              <w:top w:val="nil"/>
              <w:left w:val="single" w:sz="8" w:space="0" w:color="auto"/>
              <w:bottom w:val="single" w:sz="8" w:space="0" w:color="auto"/>
              <w:right w:val="single" w:sz="8" w:space="0" w:color="auto"/>
            </w:tcBorders>
            <w:shd w:val="clear" w:color="auto" w:fill="auto"/>
            <w:vAlign w:val="center"/>
          </w:tcPr>
          <w:p w14:paraId="3227616A" w14:textId="62DC4C0A" w:rsidR="0099210B" w:rsidRPr="00303246" w:rsidRDefault="0099210B" w:rsidP="0099210B">
            <w:pPr>
              <w:pStyle w:val="Default"/>
              <w:jc w:val="center"/>
              <w:rPr>
                <w:sz w:val="22"/>
                <w:szCs w:val="22"/>
              </w:rPr>
            </w:pPr>
            <w:r w:rsidRPr="00303246">
              <w:rPr>
                <w:sz w:val="22"/>
                <w:szCs w:val="22"/>
              </w:rPr>
              <w:t>30</w:t>
            </w:r>
            <w:r w:rsidR="007F3F73" w:rsidRPr="00303246">
              <w:rPr>
                <w:sz w:val="22"/>
                <w:szCs w:val="22"/>
              </w:rPr>
              <w:t xml:space="preserve"> </w:t>
            </w:r>
            <w:r w:rsidRPr="00303246">
              <w:rPr>
                <w:sz w:val="22"/>
                <w:szCs w:val="22"/>
              </w:rPr>
              <w:t>434,00</w:t>
            </w:r>
          </w:p>
        </w:tc>
      </w:tr>
      <w:tr w:rsidR="0099210B" w:rsidRPr="00303246" w14:paraId="72513AD4" w14:textId="77777777" w:rsidTr="0099210B">
        <w:trPr>
          <w:trHeight w:val="560"/>
        </w:trPr>
        <w:tc>
          <w:tcPr>
            <w:tcW w:w="744" w:type="dxa"/>
            <w:gridSpan w:val="2"/>
          </w:tcPr>
          <w:p w14:paraId="39B6366B" w14:textId="7AAB3E60" w:rsidR="0099210B" w:rsidRPr="00303246" w:rsidRDefault="00C440CF" w:rsidP="0099210B">
            <w:pPr>
              <w:pStyle w:val="Default"/>
              <w:jc w:val="center"/>
              <w:rPr>
                <w:sz w:val="22"/>
                <w:szCs w:val="22"/>
              </w:rPr>
            </w:pPr>
            <w:r w:rsidRPr="00303246">
              <w:rPr>
                <w:sz w:val="22"/>
                <w:szCs w:val="22"/>
              </w:rPr>
              <w:t>1.27</w:t>
            </w:r>
          </w:p>
        </w:tc>
        <w:tc>
          <w:tcPr>
            <w:tcW w:w="3688" w:type="dxa"/>
            <w:tcBorders>
              <w:top w:val="nil"/>
              <w:left w:val="single" w:sz="4" w:space="0" w:color="000000"/>
              <w:bottom w:val="single" w:sz="4" w:space="0" w:color="000000"/>
              <w:right w:val="single" w:sz="4" w:space="0" w:color="000000"/>
            </w:tcBorders>
            <w:shd w:val="clear" w:color="auto" w:fill="auto"/>
            <w:vAlign w:val="bottom"/>
          </w:tcPr>
          <w:p w14:paraId="1E526EF4" w14:textId="727E2FFE" w:rsidR="0099210B" w:rsidRPr="00303246" w:rsidRDefault="0099210B" w:rsidP="0099210B">
            <w:pPr>
              <w:pStyle w:val="Default"/>
              <w:rPr>
                <w:sz w:val="22"/>
                <w:szCs w:val="22"/>
              </w:rPr>
            </w:pPr>
            <w:r w:rsidRPr="00303246">
              <w:rPr>
                <w:sz w:val="22"/>
                <w:szCs w:val="22"/>
              </w:rPr>
              <w:t>Задолженность по расчетам по прочим платежам в бюджет</w:t>
            </w:r>
          </w:p>
        </w:tc>
        <w:tc>
          <w:tcPr>
            <w:tcW w:w="1837" w:type="dxa"/>
            <w:tcBorders>
              <w:top w:val="nil"/>
              <w:left w:val="nil"/>
              <w:bottom w:val="single" w:sz="4" w:space="0" w:color="000000"/>
              <w:right w:val="single" w:sz="4" w:space="0" w:color="000000"/>
            </w:tcBorders>
            <w:shd w:val="clear" w:color="auto" w:fill="auto"/>
            <w:vAlign w:val="center"/>
          </w:tcPr>
          <w:p w14:paraId="5B775670" w14:textId="2D2B8E42" w:rsidR="0099210B" w:rsidRPr="00303246" w:rsidRDefault="0099210B" w:rsidP="0099210B">
            <w:pPr>
              <w:pStyle w:val="Default"/>
              <w:jc w:val="center"/>
              <w:rPr>
                <w:sz w:val="22"/>
                <w:szCs w:val="22"/>
              </w:rPr>
            </w:pPr>
            <w:r w:rsidRPr="00303246">
              <w:rPr>
                <w:sz w:val="22"/>
                <w:szCs w:val="22"/>
              </w:rPr>
              <w:t>146 245,13</w:t>
            </w:r>
          </w:p>
        </w:tc>
        <w:tc>
          <w:tcPr>
            <w:tcW w:w="1591" w:type="dxa"/>
            <w:tcBorders>
              <w:top w:val="nil"/>
              <w:left w:val="nil"/>
              <w:bottom w:val="single" w:sz="4" w:space="0" w:color="000000"/>
              <w:right w:val="single" w:sz="4" w:space="0" w:color="000000"/>
            </w:tcBorders>
            <w:shd w:val="clear" w:color="auto" w:fill="auto"/>
            <w:vAlign w:val="center"/>
          </w:tcPr>
          <w:p w14:paraId="0C3BF1B0" w14:textId="7AFD5370" w:rsidR="0099210B" w:rsidRPr="00303246" w:rsidRDefault="0099210B" w:rsidP="0099210B">
            <w:pPr>
              <w:pStyle w:val="Default"/>
              <w:jc w:val="center"/>
              <w:rPr>
                <w:sz w:val="22"/>
                <w:szCs w:val="22"/>
              </w:rPr>
            </w:pPr>
            <w:r w:rsidRPr="00303246">
              <w:rPr>
                <w:sz w:val="22"/>
                <w:szCs w:val="22"/>
              </w:rPr>
              <w:t>218 169,46</w:t>
            </w:r>
          </w:p>
        </w:tc>
        <w:tc>
          <w:tcPr>
            <w:tcW w:w="2280" w:type="dxa"/>
            <w:tcBorders>
              <w:top w:val="nil"/>
              <w:left w:val="single" w:sz="8" w:space="0" w:color="auto"/>
              <w:bottom w:val="single" w:sz="8" w:space="0" w:color="auto"/>
              <w:right w:val="single" w:sz="8" w:space="0" w:color="auto"/>
            </w:tcBorders>
            <w:shd w:val="clear" w:color="auto" w:fill="auto"/>
            <w:vAlign w:val="center"/>
          </w:tcPr>
          <w:p w14:paraId="72B3AF19" w14:textId="2857743E" w:rsidR="0099210B" w:rsidRPr="00303246" w:rsidRDefault="0099210B" w:rsidP="0099210B">
            <w:pPr>
              <w:pStyle w:val="Default"/>
              <w:jc w:val="center"/>
              <w:rPr>
                <w:sz w:val="22"/>
                <w:szCs w:val="22"/>
              </w:rPr>
            </w:pPr>
            <w:r w:rsidRPr="00303246">
              <w:rPr>
                <w:sz w:val="22"/>
                <w:szCs w:val="22"/>
              </w:rPr>
              <w:t>71</w:t>
            </w:r>
            <w:r w:rsidR="007F3F73" w:rsidRPr="00303246">
              <w:rPr>
                <w:sz w:val="22"/>
                <w:szCs w:val="22"/>
              </w:rPr>
              <w:t xml:space="preserve"> </w:t>
            </w:r>
            <w:r w:rsidRPr="00303246">
              <w:rPr>
                <w:sz w:val="22"/>
                <w:szCs w:val="22"/>
              </w:rPr>
              <w:t>924,33</w:t>
            </w:r>
          </w:p>
        </w:tc>
      </w:tr>
    </w:tbl>
    <w:p w14:paraId="4C2D203F" w14:textId="495E7BE6" w:rsidR="003B1B2D" w:rsidRPr="00303246" w:rsidRDefault="003B1B2D" w:rsidP="003B1B2D">
      <w:pPr>
        <w:pStyle w:val="Default"/>
        <w:rPr>
          <w:sz w:val="28"/>
          <w:szCs w:val="28"/>
        </w:rPr>
      </w:pPr>
      <w:r w:rsidRPr="00303246">
        <w:rPr>
          <w:sz w:val="28"/>
          <w:szCs w:val="28"/>
        </w:rPr>
        <w:t xml:space="preserve"> </w:t>
      </w:r>
    </w:p>
    <w:p w14:paraId="180E188C" w14:textId="43DD6C46" w:rsidR="003B1B2D" w:rsidRPr="00303246" w:rsidRDefault="003B1B2D" w:rsidP="008F73D0">
      <w:pPr>
        <w:pStyle w:val="Default"/>
        <w:ind w:firstLine="851"/>
        <w:jc w:val="both"/>
        <w:rPr>
          <w:sz w:val="28"/>
          <w:szCs w:val="28"/>
        </w:rPr>
      </w:pPr>
      <w:r w:rsidRPr="00303246">
        <w:rPr>
          <w:sz w:val="28"/>
          <w:szCs w:val="28"/>
        </w:rPr>
        <w:t xml:space="preserve">Общая сумма </w:t>
      </w:r>
      <w:r w:rsidR="008F73D0" w:rsidRPr="00303246">
        <w:rPr>
          <w:sz w:val="28"/>
          <w:szCs w:val="28"/>
        </w:rPr>
        <w:t xml:space="preserve">дебиторской </w:t>
      </w:r>
      <w:r w:rsidRPr="00303246">
        <w:rPr>
          <w:sz w:val="28"/>
          <w:szCs w:val="28"/>
        </w:rPr>
        <w:t>задолженности по платежам в</w:t>
      </w:r>
      <w:r w:rsidR="008F73D0" w:rsidRPr="00303246">
        <w:rPr>
          <w:sz w:val="28"/>
          <w:szCs w:val="28"/>
        </w:rPr>
        <w:t xml:space="preserve"> </w:t>
      </w:r>
      <w:r w:rsidRPr="00303246">
        <w:rPr>
          <w:sz w:val="28"/>
          <w:szCs w:val="28"/>
        </w:rPr>
        <w:t>бюджет по состоянию на 01.0</w:t>
      </w:r>
      <w:r w:rsidR="008F73D0" w:rsidRPr="00303246">
        <w:rPr>
          <w:sz w:val="28"/>
          <w:szCs w:val="28"/>
        </w:rPr>
        <w:t>7</w:t>
      </w:r>
      <w:r w:rsidR="00D8567F" w:rsidRPr="00303246">
        <w:rPr>
          <w:sz w:val="28"/>
          <w:szCs w:val="28"/>
        </w:rPr>
        <w:t>.2025</w:t>
      </w:r>
      <w:r w:rsidRPr="00303246">
        <w:rPr>
          <w:sz w:val="28"/>
          <w:szCs w:val="28"/>
        </w:rPr>
        <w:t xml:space="preserve"> года </w:t>
      </w:r>
      <w:r w:rsidR="008F73D0" w:rsidRPr="00303246">
        <w:rPr>
          <w:sz w:val="28"/>
          <w:szCs w:val="28"/>
        </w:rPr>
        <w:t>увеличилась</w:t>
      </w:r>
      <w:r w:rsidRPr="00303246">
        <w:rPr>
          <w:sz w:val="28"/>
          <w:szCs w:val="28"/>
        </w:rPr>
        <w:t xml:space="preserve"> по сравнению с показателем, сложившимся на 01.01.202</w:t>
      </w:r>
      <w:r w:rsidR="00D8567F" w:rsidRPr="00303246">
        <w:rPr>
          <w:sz w:val="28"/>
          <w:szCs w:val="28"/>
        </w:rPr>
        <w:t>5</w:t>
      </w:r>
      <w:r w:rsidRPr="00303246">
        <w:rPr>
          <w:sz w:val="28"/>
          <w:szCs w:val="28"/>
        </w:rPr>
        <w:t xml:space="preserve"> года</w:t>
      </w:r>
      <w:r w:rsidR="001A4898" w:rsidRPr="00303246">
        <w:rPr>
          <w:sz w:val="28"/>
          <w:szCs w:val="28"/>
        </w:rPr>
        <w:t xml:space="preserve"> </w:t>
      </w:r>
      <w:r w:rsidRPr="00303246">
        <w:rPr>
          <w:sz w:val="28"/>
          <w:szCs w:val="28"/>
        </w:rPr>
        <w:t xml:space="preserve">на </w:t>
      </w:r>
      <w:r w:rsidR="00D8567F" w:rsidRPr="00303246">
        <w:rPr>
          <w:sz w:val="28"/>
          <w:szCs w:val="28"/>
        </w:rPr>
        <w:t xml:space="preserve">332 157 367,58 </w:t>
      </w:r>
      <w:r w:rsidRPr="00303246">
        <w:rPr>
          <w:sz w:val="28"/>
          <w:szCs w:val="28"/>
        </w:rPr>
        <w:t xml:space="preserve">рублей или на </w:t>
      </w:r>
      <w:r w:rsidR="00D8567F" w:rsidRPr="00303246">
        <w:rPr>
          <w:sz w:val="28"/>
          <w:szCs w:val="28"/>
        </w:rPr>
        <w:t>97,81</w:t>
      </w:r>
      <w:r w:rsidR="004522DF" w:rsidRPr="00303246">
        <w:rPr>
          <w:sz w:val="28"/>
          <w:szCs w:val="28"/>
        </w:rPr>
        <w:t>%</w:t>
      </w:r>
      <w:r w:rsidRPr="00303246">
        <w:rPr>
          <w:sz w:val="28"/>
          <w:szCs w:val="28"/>
        </w:rPr>
        <w:t xml:space="preserve"> и составила </w:t>
      </w:r>
      <w:r w:rsidR="00D8567F" w:rsidRPr="00303246">
        <w:rPr>
          <w:sz w:val="28"/>
          <w:szCs w:val="28"/>
        </w:rPr>
        <w:t>671 765 462,65</w:t>
      </w:r>
      <w:r w:rsidRPr="00303246">
        <w:rPr>
          <w:sz w:val="28"/>
          <w:szCs w:val="28"/>
        </w:rPr>
        <w:t xml:space="preserve"> рублей. </w:t>
      </w:r>
    </w:p>
    <w:p w14:paraId="1E1032E8" w14:textId="3D35CF0D" w:rsidR="003B1B2D" w:rsidRPr="00303246" w:rsidRDefault="00A24370" w:rsidP="00A24370">
      <w:pPr>
        <w:pStyle w:val="Default"/>
        <w:ind w:firstLine="851"/>
        <w:jc w:val="both"/>
        <w:rPr>
          <w:sz w:val="28"/>
          <w:szCs w:val="28"/>
        </w:rPr>
      </w:pPr>
      <w:r w:rsidRPr="00303246">
        <w:rPr>
          <w:sz w:val="28"/>
          <w:szCs w:val="28"/>
        </w:rPr>
        <w:t>В основном рост дебиторской задолженности связан с увеличением с</w:t>
      </w:r>
      <w:r w:rsidR="003B1B2D" w:rsidRPr="00303246">
        <w:rPr>
          <w:sz w:val="28"/>
          <w:szCs w:val="28"/>
        </w:rPr>
        <w:t>умм</w:t>
      </w:r>
      <w:r w:rsidRPr="00303246">
        <w:rPr>
          <w:sz w:val="28"/>
          <w:szCs w:val="28"/>
        </w:rPr>
        <w:t>ы</w:t>
      </w:r>
      <w:r w:rsidR="003B1B2D" w:rsidRPr="00303246">
        <w:rPr>
          <w:sz w:val="28"/>
          <w:szCs w:val="28"/>
        </w:rPr>
        <w:t xml:space="preserve"> </w:t>
      </w:r>
      <w:r w:rsidRPr="00303246">
        <w:rPr>
          <w:sz w:val="28"/>
          <w:szCs w:val="28"/>
        </w:rPr>
        <w:t>задолженности</w:t>
      </w:r>
      <w:r w:rsidR="003B1B2D" w:rsidRPr="00303246">
        <w:rPr>
          <w:sz w:val="28"/>
          <w:szCs w:val="28"/>
        </w:rPr>
        <w:t xml:space="preserve"> по </w:t>
      </w:r>
      <w:r w:rsidR="004522DF" w:rsidRPr="00303246">
        <w:rPr>
          <w:sz w:val="28"/>
          <w:szCs w:val="28"/>
        </w:rPr>
        <w:t>расчетам по безвозмездным поступлениям текущего характера от других бюджетов бюджетной системы Российской Федерации.</w:t>
      </w:r>
      <w:r w:rsidRPr="00303246">
        <w:rPr>
          <w:sz w:val="28"/>
          <w:szCs w:val="28"/>
        </w:rPr>
        <w:t xml:space="preserve"> П</w:t>
      </w:r>
      <w:r w:rsidR="003B1B2D" w:rsidRPr="00303246">
        <w:rPr>
          <w:sz w:val="28"/>
          <w:szCs w:val="28"/>
        </w:rPr>
        <w:t xml:space="preserve">о состоянию на отчетную дату </w:t>
      </w:r>
      <w:r w:rsidR="006919EF" w:rsidRPr="00303246">
        <w:rPr>
          <w:sz w:val="28"/>
          <w:szCs w:val="28"/>
        </w:rPr>
        <w:t xml:space="preserve">дебиторская задолженность </w:t>
      </w:r>
      <w:r w:rsidRPr="00303246">
        <w:rPr>
          <w:sz w:val="28"/>
          <w:szCs w:val="28"/>
        </w:rPr>
        <w:t>увеличилась</w:t>
      </w:r>
      <w:r w:rsidR="003B1B2D" w:rsidRPr="00303246">
        <w:rPr>
          <w:sz w:val="28"/>
          <w:szCs w:val="28"/>
        </w:rPr>
        <w:t xml:space="preserve"> на </w:t>
      </w:r>
      <w:r w:rsidR="00745080" w:rsidRPr="00303246">
        <w:rPr>
          <w:sz w:val="28"/>
          <w:szCs w:val="28"/>
        </w:rPr>
        <w:t>399 949 363,48</w:t>
      </w:r>
      <w:r w:rsidR="003B1B2D" w:rsidRPr="00303246">
        <w:rPr>
          <w:sz w:val="28"/>
          <w:szCs w:val="28"/>
        </w:rPr>
        <w:t xml:space="preserve"> рублей или на </w:t>
      </w:r>
      <w:r w:rsidR="00411A1D" w:rsidRPr="00303246">
        <w:rPr>
          <w:sz w:val="28"/>
          <w:szCs w:val="28"/>
        </w:rPr>
        <w:t>8176,71</w:t>
      </w:r>
      <w:r w:rsidR="004522DF" w:rsidRPr="00303246">
        <w:rPr>
          <w:sz w:val="28"/>
          <w:szCs w:val="28"/>
        </w:rPr>
        <w:t>%</w:t>
      </w:r>
      <w:r w:rsidR="003B1B2D" w:rsidRPr="00303246">
        <w:rPr>
          <w:sz w:val="28"/>
          <w:szCs w:val="28"/>
        </w:rPr>
        <w:t xml:space="preserve"> к </w:t>
      </w:r>
      <w:r w:rsidRPr="00303246">
        <w:rPr>
          <w:sz w:val="28"/>
          <w:szCs w:val="28"/>
        </w:rPr>
        <w:t>задолженности</w:t>
      </w:r>
      <w:r w:rsidR="003B1B2D" w:rsidRPr="00303246">
        <w:rPr>
          <w:sz w:val="28"/>
          <w:szCs w:val="28"/>
        </w:rPr>
        <w:t xml:space="preserve">, сложившейся на начало </w:t>
      </w:r>
      <w:r w:rsidR="00D8567F" w:rsidRPr="00303246">
        <w:rPr>
          <w:sz w:val="28"/>
          <w:szCs w:val="28"/>
        </w:rPr>
        <w:t>2025</w:t>
      </w:r>
      <w:r w:rsidR="006919EF" w:rsidRPr="00303246">
        <w:rPr>
          <w:sz w:val="28"/>
          <w:szCs w:val="28"/>
        </w:rPr>
        <w:t xml:space="preserve"> </w:t>
      </w:r>
      <w:r w:rsidR="003B1B2D" w:rsidRPr="00303246">
        <w:rPr>
          <w:sz w:val="28"/>
          <w:szCs w:val="28"/>
        </w:rPr>
        <w:t>года</w:t>
      </w:r>
      <w:r w:rsidRPr="00303246">
        <w:rPr>
          <w:sz w:val="28"/>
          <w:szCs w:val="28"/>
        </w:rPr>
        <w:t>.</w:t>
      </w:r>
      <w:r w:rsidR="003B1B2D" w:rsidRPr="00303246">
        <w:rPr>
          <w:sz w:val="28"/>
          <w:szCs w:val="28"/>
        </w:rPr>
        <w:t xml:space="preserve"> </w:t>
      </w:r>
    </w:p>
    <w:p w14:paraId="06604949" w14:textId="5708B618" w:rsidR="00BA5101" w:rsidRPr="00303246" w:rsidRDefault="00BA5101" w:rsidP="00BA5101">
      <w:pPr>
        <w:pStyle w:val="Default"/>
        <w:ind w:firstLine="851"/>
        <w:jc w:val="both"/>
        <w:rPr>
          <w:sz w:val="28"/>
          <w:szCs w:val="28"/>
        </w:rPr>
      </w:pPr>
      <w:r w:rsidRPr="00303246">
        <w:rPr>
          <w:sz w:val="28"/>
          <w:szCs w:val="28"/>
        </w:rPr>
        <w:t>О</w:t>
      </w:r>
      <w:r w:rsidR="003B1B2D" w:rsidRPr="00303246">
        <w:rPr>
          <w:sz w:val="28"/>
          <w:szCs w:val="28"/>
        </w:rPr>
        <w:t xml:space="preserve">бщая сумма дебиторской задолженности по неналоговым доходам на отчетную дату </w:t>
      </w:r>
      <w:bookmarkStart w:id="16" w:name="_Hlk175049231"/>
      <w:r w:rsidR="00411A1D" w:rsidRPr="00303246">
        <w:rPr>
          <w:sz w:val="28"/>
          <w:szCs w:val="28"/>
        </w:rPr>
        <w:t>уменьшилась на 12 566 788,02</w:t>
      </w:r>
      <w:r w:rsidRPr="00303246">
        <w:rPr>
          <w:sz w:val="28"/>
          <w:szCs w:val="28"/>
        </w:rPr>
        <w:t xml:space="preserve"> </w:t>
      </w:r>
      <w:r w:rsidR="003B1B2D" w:rsidRPr="00303246">
        <w:rPr>
          <w:sz w:val="28"/>
          <w:szCs w:val="28"/>
        </w:rPr>
        <w:t xml:space="preserve">рублей или на </w:t>
      </w:r>
      <w:r w:rsidR="00411A1D" w:rsidRPr="00303246">
        <w:rPr>
          <w:sz w:val="28"/>
          <w:szCs w:val="28"/>
        </w:rPr>
        <w:t>59,92</w:t>
      </w:r>
      <w:r w:rsidR="006919EF" w:rsidRPr="00303246">
        <w:rPr>
          <w:sz w:val="28"/>
          <w:szCs w:val="28"/>
        </w:rPr>
        <w:t>%</w:t>
      </w:r>
      <w:r w:rsidR="003B1B2D" w:rsidRPr="00303246">
        <w:rPr>
          <w:sz w:val="28"/>
          <w:szCs w:val="28"/>
        </w:rPr>
        <w:t xml:space="preserve"> по сравнению с началом года и составила </w:t>
      </w:r>
      <w:r w:rsidR="00411A1D" w:rsidRPr="00303246">
        <w:rPr>
          <w:sz w:val="28"/>
          <w:szCs w:val="28"/>
        </w:rPr>
        <w:t>8 407 792,39</w:t>
      </w:r>
      <w:r w:rsidR="003B1B2D" w:rsidRPr="00303246">
        <w:rPr>
          <w:sz w:val="28"/>
          <w:szCs w:val="28"/>
        </w:rPr>
        <w:t xml:space="preserve"> рублей</w:t>
      </w:r>
      <w:bookmarkEnd w:id="16"/>
      <w:r w:rsidR="004522DF" w:rsidRPr="00303246">
        <w:rPr>
          <w:sz w:val="28"/>
          <w:szCs w:val="28"/>
        </w:rPr>
        <w:t>.</w:t>
      </w:r>
    </w:p>
    <w:p w14:paraId="68DB48DA" w14:textId="6907399D" w:rsidR="00347744" w:rsidRPr="00303246" w:rsidRDefault="0071212D" w:rsidP="0071212D">
      <w:pPr>
        <w:pStyle w:val="Default"/>
        <w:ind w:firstLine="851"/>
        <w:jc w:val="both"/>
        <w:rPr>
          <w:sz w:val="28"/>
          <w:szCs w:val="28"/>
        </w:rPr>
      </w:pPr>
      <w:r w:rsidRPr="00303246">
        <w:rPr>
          <w:sz w:val="28"/>
          <w:szCs w:val="28"/>
        </w:rPr>
        <w:lastRenderedPageBreak/>
        <w:t>В разрезе главных администраторов (администраторов) доходов</w:t>
      </w:r>
      <w:r w:rsidR="00347744" w:rsidRPr="00303246">
        <w:rPr>
          <w:sz w:val="28"/>
          <w:szCs w:val="28"/>
        </w:rPr>
        <w:t xml:space="preserve"> бюджета МО «Майминский район» основная </w:t>
      </w:r>
      <w:r w:rsidRPr="00303246">
        <w:rPr>
          <w:sz w:val="28"/>
          <w:szCs w:val="28"/>
        </w:rPr>
        <w:t>сумма</w:t>
      </w:r>
      <w:r w:rsidR="00347744" w:rsidRPr="00303246">
        <w:rPr>
          <w:sz w:val="28"/>
          <w:szCs w:val="28"/>
        </w:rPr>
        <w:t xml:space="preserve"> (7</w:t>
      </w:r>
      <w:r w:rsidR="00264E39" w:rsidRPr="00303246">
        <w:rPr>
          <w:sz w:val="28"/>
          <w:szCs w:val="28"/>
        </w:rPr>
        <w:t> </w:t>
      </w:r>
      <w:r w:rsidR="00347744" w:rsidRPr="00303246">
        <w:rPr>
          <w:sz w:val="28"/>
          <w:szCs w:val="28"/>
        </w:rPr>
        <w:t>898</w:t>
      </w:r>
      <w:r w:rsidR="00264E39" w:rsidRPr="00303246">
        <w:rPr>
          <w:sz w:val="28"/>
          <w:szCs w:val="28"/>
        </w:rPr>
        <w:t> </w:t>
      </w:r>
      <w:r w:rsidR="00347744" w:rsidRPr="00303246">
        <w:rPr>
          <w:sz w:val="28"/>
          <w:szCs w:val="28"/>
        </w:rPr>
        <w:t>035,00 руб.)</w:t>
      </w:r>
      <w:r w:rsidRPr="00303246">
        <w:rPr>
          <w:sz w:val="28"/>
          <w:szCs w:val="28"/>
        </w:rPr>
        <w:t xml:space="preserve"> дебиторской задолженности по неналоговым доходам </w:t>
      </w:r>
      <w:r w:rsidR="006B3483" w:rsidRPr="00303246">
        <w:rPr>
          <w:sz w:val="28"/>
          <w:szCs w:val="28"/>
        </w:rPr>
        <w:t xml:space="preserve">в основном </w:t>
      </w:r>
      <w:r w:rsidRPr="00303246">
        <w:rPr>
          <w:sz w:val="28"/>
          <w:szCs w:val="28"/>
        </w:rPr>
        <w:t>приходится на главного администратора доходов бюджета Администрация МО «Майминский район» (код администратора 890)</w:t>
      </w:r>
      <w:r w:rsidR="00264E39" w:rsidRPr="00303246">
        <w:rPr>
          <w:sz w:val="28"/>
          <w:szCs w:val="28"/>
        </w:rPr>
        <w:t xml:space="preserve"> в том числе наибольшие</w:t>
      </w:r>
      <w:r w:rsidR="00347744" w:rsidRPr="00303246">
        <w:rPr>
          <w:sz w:val="28"/>
          <w:szCs w:val="28"/>
        </w:rPr>
        <w:t>:</w:t>
      </w:r>
    </w:p>
    <w:p w14:paraId="73B883B6" w14:textId="2132ABD4" w:rsidR="0071212D" w:rsidRPr="00303246" w:rsidRDefault="00347744" w:rsidP="00264E39">
      <w:pPr>
        <w:pStyle w:val="Default"/>
        <w:ind w:firstLine="851"/>
        <w:jc w:val="both"/>
        <w:rPr>
          <w:sz w:val="28"/>
          <w:szCs w:val="28"/>
        </w:rPr>
      </w:pPr>
      <w:r w:rsidRPr="00303246">
        <w:rPr>
          <w:sz w:val="28"/>
          <w:szCs w:val="28"/>
        </w:rPr>
        <w:t>-</w:t>
      </w:r>
      <w:r w:rsidR="00874CB1" w:rsidRPr="00303246">
        <w:rPr>
          <w:sz w:val="28"/>
          <w:szCs w:val="28"/>
        </w:rPr>
        <w:t xml:space="preserve">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00264E39" w:rsidRPr="00303246">
        <w:rPr>
          <w:sz w:val="28"/>
          <w:szCs w:val="28"/>
        </w:rPr>
        <w:t xml:space="preserve"> в сумме 2 214 787,12 руб.</w:t>
      </w:r>
    </w:p>
    <w:p w14:paraId="29DCBC87" w14:textId="5E6F9D91" w:rsidR="00264E39" w:rsidRPr="00303246" w:rsidRDefault="00264E39" w:rsidP="0071212D">
      <w:pPr>
        <w:pStyle w:val="Default"/>
        <w:ind w:firstLine="851"/>
        <w:jc w:val="both"/>
        <w:rPr>
          <w:sz w:val="28"/>
          <w:szCs w:val="28"/>
        </w:rPr>
      </w:pPr>
      <w:r w:rsidRPr="00303246">
        <w:rPr>
          <w:sz w:val="28"/>
          <w:szCs w:val="28"/>
        </w:rPr>
        <w:t>-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в сумме 1 896 900,00 руб.</w:t>
      </w:r>
    </w:p>
    <w:p w14:paraId="7AFCA9F3" w14:textId="7CE11DCE" w:rsidR="00264E39" w:rsidRPr="00303246" w:rsidRDefault="00264E39" w:rsidP="0071212D">
      <w:pPr>
        <w:pStyle w:val="Default"/>
        <w:ind w:firstLine="851"/>
        <w:jc w:val="both"/>
        <w:rPr>
          <w:sz w:val="28"/>
          <w:szCs w:val="28"/>
        </w:rPr>
      </w:pPr>
      <w:r w:rsidRPr="00303246">
        <w:rPr>
          <w:sz w:val="28"/>
          <w:szCs w:val="28"/>
        </w:rPr>
        <w:t>- штрафы, неустойки, пени, уплаченные в случае просрочки исполнения поставщиком (подрядчиком, исполнителем) обязательств, предусмотренных муниципальным органом, казенным учреждением муниципального района в сумме 2 843 142,23 руб.</w:t>
      </w:r>
    </w:p>
    <w:p w14:paraId="2263399F" w14:textId="1B2AA9A5" w:rsidR="000E1F5C" w:rsidRPr="00303246" w:rsidRDefault="003B1B2D" w:rsidP="006D4B94">
      <w:pPr>
        <w:pStyle w:val="Default"/>
        <w:ind w:firstLine="851"/>
        <w:jc w:val="both"/>
        <w:rPr>
          <w:sz w:val="28"/>
          <w:szCs w:val="28"/>
        </w:rPr>
      </w:pPr>
      <w:r w:rsidRPr="00303246">
        <w:rPr>
          <w:sz w:val="28"/>
          <w:szCs w:val="28"/>
        </w:rPr>
        <w:t xml:space="preserve">Состав дебиторской задолженности по неналоговым доходам </w:t>
      </w:r>
      <w:r w:rsidR="00BA5101" w:rsidRPr="00303246">
        <w:rPr>
          <w:sz w:val="28"/>
          <w:szCs w:val="28"/>
        </w:rPr>
        <w:t>районного</w:t>
      </w:r>
      <w:r w:rsidRPr="00303246">
        <w:rPr>
          <w:sz w:val="28"/>
          <w:szCs w:val="28"/>
        </w:rPr>
        <w:t xml:space="preserve"> бюджета по состоянию на 01.0</w:t>
      </w:r>
      <w:r w:rsidR="000E1F5C" w:rsidRPr="00303246">
        <w:rPr>
          <w:sz w:val="28"/>
          <w:szCs w:val="28"/>
        </w:rPr>
        <w:t>7</w:t>
      </w:r>
      <w:r w:rsidR="00015019" w:rsidRPr="00303246">
        <w:rPr>
          <w:sz w:val="28"/>
          <w:szCs w:val="28"/>
        </w:rPr>
        <w:t>.2025</w:t>
      </w:r>
      <w:r w:rsidR="000E1F5C" w:rsidRPr="00303246">
        <w:rPr>
          <w:sz w:val="28"/>
          <w:szCs w:val="28"/>
        </w:rPr>
        <w:t xml:space="preserve"> (в сумме </w:t>
      </w:r>
      <w:r w:rsidR="00523B79" w:rsidRPr="00303246">
        <w:rPr>
          <w:sz w:val="28"/>
          <w:szCs w:val="28"/>
        </w:rPr>
        <w:t>8 407 792,39</w:t>
      </w:r>
      <w:r w:rsidR="000E1F5C" w:rsidRPr="00303246">
        <w:rPr>
          <w:sz w:val="28"/>
          <w:szCs w:val="28"/>
        </w:rPr>
        <w:t xml:space="preserve"> рублей)</w:t>
      </w:r>
      <w:r w:rsidRPr="00303246">
        <w:rPr>
          <w:sz w:val="28"/>
          <w:szCs w:val="28"/>
        </w:rPr>
        <w:t xml:space="preserve">: </w:t>
      </w:r>
    </w:p>
    <w:p w14:paraId="2DAC2773" w14:textId="0AD9D718" w:rsidR="000E1F5C" w:rsidRPr="00303246" w:rsidRDefault="006D4B94" w:rsidP="00BA5101">
      <w:pPr>
        <w:pStyle w:val="Default"/>
        <w:ind w:firstLine="851"/>
        <w:jc w:val="both"/>
        <w:rPr>
          <w:sz w:val="28"/>
          <w:szCs w:val="28"/>
        </w:rPr>
      </w:pPr>
      <w:r w:rsidRPr="00303246">
        <w:rPr>
          <w:sz w:val="28"/>
          <w:szCs w:val="28"/>
        </w:rPr>
        <w:t>-</w:t>
      </w:r>
      <w:r w:rsidR="000E1F5C" w:rsidRPr="00303246">
        <w:rPr>
          <w:sz w:val="28"/>
          <w:szCs w:val="28"/>
        </w:rPr>
        <w:t xml:space="preserve">сумма дебиторской задолженности, переданная в суд, составила </w:t>
      </w:r>
      <w:r w:rsidR="00523B79" w:rsidRPr="00303246">
        <w:rPr>
          <w:sz w:val="28"/>
          <w:szCs w:val="28"/>
        </w:rPr>
        <w:t>295 175,46</w:t>
      </w:r>
      <w:r w:rsidR="000E1F5C" w:rsidRPr="00303246">
        <w:rPr>
          <w:sz w:val="28"/>
          <w:szCs w:val="28"/>
        </w:rPr>
        <w:t xml:space="preserve"> рублей;</w:t>
      </w:r>
    </w:p>
    <w:p w14:paraId="7A92FA27" w14:textId="1339A961" w:rsidR="000E1F5C" w:rsidRPr="00303246" w:rsidRDefault="006D4B94" w:rsidP="00BA5101">
      <w:pPr>
        <w:pStyle w:val="Default"/>
        <w:ind w:firstLine="851"/>
        <w:jc w:val="both"/>
        <w:rPr>
          <w:sz w:val="28"/>
          <w:szCs w:val="28"/>
        </w:rPr>
      </w:pPr>
      <w:r w:rsidRPr="00303246">
        <w:rPr>
          <w:sz w:val="28"/>
          <w:szCs w:val="28"/>
        </w:rPr>
        <w:t>-</w:t>
      </w:r>
      <w:r w:rsidR="000E1F5C" w:rsidRPr="00303246">
        <w:rPr>
          <w:sz w:val="28"/>
          <w:szCs w:val="28"/>
        </w:rPr>
        <w:t>сумма дебиторской задолженности, переданная на взыскание в службу судебных приставов, составила</w:t>
      </w:r>
      <w:r w:rsidRPr="00303246">
        <w:rPr>
          <w:sz w:val="28"/>
          <w:szCs w:val="28"/>
        </w:rPr>
        <w:t xml:space="preserve"> </w:t>
      </w:r>
      <w:r w:rsidR="003E1407" w:rsidRPr="00303246">
        <w:rPr>
          <w:sz w:val="28"/>
          <w:szCs w:val="28"/>
        </w:rPr>
        <w:t>3 954 059,00</w:t>
      </w:r>
      <w:r w:rsidR="000E1F5C" w:rsidRPr="00303246">
        <w:rPr>
          <w:sz w:val="28"/>
          <w:szCs w:val="28"/>
        </w:rPr>
        <w:t xml:space="preserve"> рублей;</w:t>
      </w:r>
    </w:p>
    <w:p w14:paraId="11675B02" w14:textId="7374E801" w:rsidR="000E1F5C" w:rsidRPr="00303246" w:rsidRDefault="006D4B94" w:rsidP="00BA5101">
      <w:pPr>
        <w:pStyle w:val="Default"/>
        <w:ind w:firstLine="851"/>
        <w:jc w:val="both"/>
        <w:rPr>
          <w:sz w:val="28"/>
          <w:szCs w:val="28"/>
        </w:rPr>
      </w:pPr>
      <w:r w:rsidRPr="00303246">
        <w:rPr>
          <w:sz w:val="28"/>
          <w:szCs w:val="28"/>
        </w:rPr>
        <w:t xml:space="preserve">-сумма дебиторской задолженности, по которой ведется претензионная деятельность составила </w:t>
      </w:r>
      <w:r w:rsidR="003E1407" w:rsidRPr="00303246">
        <w:rPr>
          <w:sz w:val="28"/>
          <w:szCs w:val="28"/>
        </w:rPr>
        <w:t>4 158 557,93</w:t>
      </w:r>
      <w:r w:rsidRPr="00303246">
        <w:rPr>
          <w:sz w:val="28"/>
          <w:szCs w:val="28"/>
        </w:rPr>
        <w:t xml:space="preserve"> рублей.</w:t>
      </w:r>
    </w:p>
    <w:p w14:paraId="6C4579CE" w14:textId="078B7200" w:rsidR="003B1B2D" w:rsidRPr="00303246" w:rsidRDefault="00235658" w:rsidP="001B0699">
      <w:pPr>
        <w:pStyle w:val="Default"/>
        <w:ind w:firstLine="851"/>
        <w:jc w:val="both"/>
        <w:rPr>
          <w:sz w:val="28"/>
          <w:szCs w:val="28"/>
        </w:rPr>
      </w:pPr>
      <w:r w:rsidRPr="00303246">
        <w:rPr>
          <w:sz w:val="28"/>
          <w:szCs w:val="28"/>
        </w:rPr>
        <w:t xml:space="preserve">Согласно </w:t>
      </w:r>
      <w:r w:rsidR="001768B9" w:rsidRPr="00303246">
        <w:rPr>
          <w:sz w:val="28"/>
          <w:szCs w:val="28"/>
        </w:rPr>
        <w:t>Приложения №</w:t>
      </w:r>
      <w:r w:rsidR="001A4898" w:rsidRPr="00303246">
        <w:rPr>
          <w:sz w:val="28"/>
          <w:szCs w:val="28"/>
        </w:rPr>
        <w:t xml:space="preserve"> </w:t>
      </w:r>
      <w:r w:rsidR="001768B9" w:rsidRPr="00303246">
        <w:rPr>
          <w:sz w:val="28"/>
          <w:szCs w:val="28"/>
        </w:rPr>
        <w:t xml:space="preserve">1  </w:t>
      </w:r>
      <w:r w:rsidR="00CD4D55" w:rsidRPr="00303246">
        <w:rPr>
          <w:sz w:val="28"/>
          <w:szCs w:val="28"/>
        </w:rPr>
        <w:t>«Информаци</w:t>
      </w:r>
      <w:r w:rsidR="001768B9" w:rsidRPr="00303246">
        <w:rPr>
          <w:sz w:val="28"/>
          <w:szCs w:val="28"/>
        </w:rPr>
        <w:t>я</w:t>
      </w:r>
      <w:r w:rsidR="00CD4D55" w:rsidRPr="00303246">
        <w:rPr>
          <w:sz w:val="28"/>
          <w:szCs w:val="28"/>
        </w:rPr>
        <w:t xml:space="preserve"> о состоянии задолженности по администрируемым неналоговым доходам консолидированного бюджета МО «Майминский ра</w:t>
      </w:r>
      <w:r w:rsidR="003E1407" w:rsidRPr="00303246">
        <w:rPr>
          <w:sz w:val="28"/>
          <w:szCs w:val="28"/>
        </w:rPr>
        <w:t>йон»» по состоянию на 01.07.2025</w:t>
      </w:r>
      <w:r w:rsidR="00CD4D55" w:rsidRPr="00303246">
        <w:rPr>
          <w:sz w:val="28"/>
          <w:szCs w:val="28"/>
        </w:rPr>
        <w:t xml:space="preserve"> года</w:t>
      </w:r>
      <w:r w:rsidR="001768B9" w:rsidRPr="00303246">
        <w:rPr>
          <w:sz w:val="28"/>
          <w:szCs w:val="28"/>
        </w:rPr>
        <w:t xml:space="preserve">, представленного </w:t>
      </w:r>
      <w:r w:rsidRPr="00303246">
        <w:rPr>
          <w:sz w:val="28"/>
          <w:szCs w:val="28"/>
        </w:rPr>
        <w:t>в Министерство финансов по Республике Алтай</w:t>
      </w:r>
      <w:r w:rsidR="001768B9" w:rsidRPr="00303246">
        <w:rPr>
          <w:sz w:val="28"/>
          <w:szCs w:val="28"/>
        </w:rPr>
        <w:t xml:space="preserve"> в соответствии с письмом  от 18.08.2023 года № 04-03-05-07736</w:t>
      </w:r>
      <w:r w:rsidR="00CD4D55" w:rsidRPr="00303246">
        <w:rPr>
          <w:sz w:val="28"/>
          <w:szCs w:val="28"/>
        </w:rPr>
        <w:t>,</w:t>
      </w:r>
      <w:r w:rsidRPr="00303246">
        <w:rPr>
          <w:sz w:val="28"/>
          <w:szCs w:val="28"/>
        </w:rPr>
        <w:t xml:space="preserve"> </w:t>
      </w:r>
      <w:r w:rsidR="006D4B94" w:rsidRPr="00303246">
        <w:rPr>
          <w:sz w:val="28"/>
          <w:szCs w:val="28"/>
        </w:rPr>
        <w:t xml:space="preserve">в сумму дебиторской задолженности по неналоговым доходам </w:t>
      </w:r>
      <w:r w:rsidR="003E1407" w:rsidRPr="00303246">
        <w:rPr>
          <w:sz w:val="28"/>
          <w:szCs w:val="28"/>
        </w:rPr>
        <w:t>8 407 792,39</w:t>
      </w:r>
      <w:r w:rsidR="002A2EC1" w:rsidRPr="00303246">
        <w:rPr>
          <w:sz w:val="28"/>
          <w:szCs w:val="28"/>
        </w:rPr>
        <w:t xml:space="preserve"> рублей входит</w:t>
      </w:r>
      <w:r w:rsidR="006D4B94" w:rsidRPr="00303246">
        <w:rPr>
          <w:sz w:val="28"/>
          <w:szCs w:val="28"/>
        </w:rPr>
        <w:t xml:space="preserve"> сумма дебиторской задолженности, образовавш</w:t>
      </w:r>
      <w:r w:rsidR="002A2EC1" w:rsidRPr="00303246">
        <w:rPr>
          <w:sz w:val="28"/>
          <w:szCs w:val="28"/>
        </w:rPr>
        <w:t>ая</w:t>
      </w:r>
      <w:r w:rsidR="006D4B94" w:rsidRPr="00303246">
        <w:rPr>
          <w:sz w:val="28"/>
          <w:szCs w:val="28"/>
        </w:rPr>
        <w:t>ся до 01 января отчетного года</w:t>
      </w:r>
      <w:r w:rsidR="00DF3485" w:rsidRPr="00303246">
        <w:rPr>
          <w:sz w:val="28"/>
          <w:szCs w:val="28"/>
        </w:rPr>
        <w:t xml:space="preserve"> за предыдущие годы</w:t>
      </w:r>
      <w:r w:rsidR="006D4B94" w:rsidRPr="00303246">
        <w:rPr>
          <w:sz w:val="28"/>
          <w:szCs w:val="28"/>
        </w:rPr>
        <w:t xml:space="preserve"> в сумме </w:t>
      </w:r>
      <w:r w:rsidR="003E1407" w:rsidRPr="00303246">
        <w:rPr>
          <w:sz w:val="28"/>
          <w:szCs w:val="28"/>
        </w:rPr>
        <w:t>6 944 165,53</w:t>
      </w:r>
      <w:r w:rsidR="006D4B94" w:rsidRPr="00303246">
        <w:rPr>
          <w:sz w:val="28"/>
          <w:szCs w:val="28"/>
        </w:rPr>
        <w:t xml:space="preserve"> рублей</w:t>
      </w:r>
      <w:r w:rsidR="001768B9" w:rsidRPr="00303246">
        <w:rPr>
          <w:sz w:val="28"/>
          <w:szCs w:val="28"/>
        </w:rPr>
        <w:t xml:space="preserve"> (графа 10)</w:t>
      </w:r>
      <w:r w:rsidR="001B0699" w:rsidRPr="00303246">
        <w:rPr>
          <w:sz w:val="28"/>
          <w:szCs w:val="28"/>
        </w:rPr>
        <w:t xml:space="preserve">, которая относится к просроченной задолженности и составляет </w:t>
      </w:r>
      <w:r w:rsidR="003E1407" w:rsidRPr="00303246">
        <w:rPr>
          <w:sz w:val="28"/>
          <w:szCs w:val="28"/>
        </w:rPr>
        <w:t>82,6</w:t>
      </w:r>
      <w:r w:rsidR="00874CB1" w:rsidRPr="00303246">
        <w:rPr>
          <w:sz w:val="28"/>
          <w:szCs w:val="28"/>
        </w:rPr>
        <w:t xml:space="preserve"> %</w:t>
      </w:r>
      <w:r w:rsidR="003B1B2D" w:rsidRPr="00303246">
        <w:rPr>
          <w:sz w:val="28"/>
          <w:szCs w:val="28"/>
        </w:rPr>
        <w:t xml:space="preserve"> от общей суммы</w:t>
      </w:r>
      <w:r w:rsidR="001B0699" w:rsidRPr="00303246">
        <w:rPr>
          <w:sz w:val="28"/>
          <w:szCs w:val="28"/>
        </w:rPr>
        <w:t xml:space="preserve"> дебиторской</w:t>
      </w:r>
      <w:r w:rsidR="003B1B2D" w:rsidRPr="00303246">
        <w:rPr>
          <w:sz w:val="28"/>
          <w:szCs w:val="28"/>
        </w:rPr>
        <w:t xml:space="preserve"> задолженности</w:t>
      </w:r>
      <w:r w:rsidR="001B0699" w:rsidRPr="00303246">
        <w:rPr>
          <w:sz w:val="28"/>
          <w:szCs w:val="28"/>
        </w:rPr>
        <w:t xml:space="preserve"> по неналоговым доходам</w:t>
      </w:r>
      <w:r w:rsidR="003B1B2D" w:rsidRPr="00303246">
        <w:rPr>
          <w:sz w:val="28"/>
          <w:szCs w:val="28"/>
        </w:rPr>
        <w:t xml:space="preserve">. </w:t>
      </w:r>
    </w:p>
    <w:p w14:paraId="0BA130BC" w14:textId="1B6BF7E3" w:rsidR="00531F79" w:rsidRPr="00303246" w:rsidRDefault="00531F79" w:rsidP="00531F79">
      <w:pPr>
        <w:pStyle w:val="Default"/>
        <w:ind w:firstLine="851"/>
        <w:jc w:val="both"/>
        <w:rPr>
          <w:sz w:val="28"/>
          <w:szCs w:val="28"/>
        </w:rPr>
      </w:pPr>
      <w:r w:rsidRPr="00303246">
        <w:rPr>
          <w:sz w:val="28"/>
          <w:szCs w:val="28"/>
        </w:rPr>
        <w:t>В соответствии с формой отчетности ф. 0503169 просроченная задолженность на 01.07.2025 года составляет 7 785 087,81 руб.</w:t>
      </w:r>
    </w:p>
    <w:p w14:paraId="72E0CEE0" w14:textId="492D8042" w:rsidR="000105F4" w:rsidRPr="00303246" w:rsidRDefault="00410B05" w:rsidP="00410B05">
      <w:pPr>
        <w:pStyle w:val="Default"/>
        <w:ind w:firstLine="709"/>
        <w:jc w:val="both"/>
        <w:rPr>
          <w:sz w:val="28"/>
          <w:szCs w:val="28"/>
        </w:rPr>
      </w:pPr>
      <w:r w:rsidRPr="00303246">
        <w:rPr>
          <w:sz w:val="28"/>
          <w:szCs w:val="28"/>
        </w:rPr>
        <w:t>Согласно Сведениям по дебиторской и кредиторской задолженности по состоянию на 01.07.2025 года о</w:t>
      </w:r>
      <w:r w:rsidR="005A5F3B" w:rsidRPr="00303246">
        <w:rPr>
          <w:sz w:val="28"/>
          <w:szCs w:val="28"/>
        </w:rPr>
        <w:t xml:space="preserve">сновную сумму просроченной задолженности </w:t>
      </w:r>
      <w:r w:rsidRPr="00303246">
        <w:rPr>
          <w:sz w:val="28"/>
          <w:szCs w:val="28"/>
        </w:rPr>
        <w:t>составляет:</w:t>
      </w:r>
      <w:r w:rsidR="005A5F3B" w:rsidRPr="00303246">
        <w:rPr>
          <w:sz w:val="28"/>
          <w:szCs w:val="28"/>
        </w:rPr>
        <w:t xml:space="preserve"> </w:t>
      </w:r>
    </w:p>
    <w:p w14:paraId="33F0E478" w14:textId="79A02A0F" w:rsidR="00410B05" w:rsidRPr="00303246" w:rsidRDefault="00410B05" w:rsidP="001B0699">
      <w:pPr>
        <w:pStyle w:val="Default"/>
        <w:ind w:firstLine="851"/>
        <w:jc w:val="both"/>
        <w:rPr>
          <w:sz w:val="28"/>
          <w:szCs w:val="28"/>
        </w:rPr>
      </w:pPr>
      <w:r w:rsidRPr="00303246">
        <w:rPr>
          <w:sz w:val="28"/>
          <w:szCs w:val="28"/>
        </w:rPr>
        <w:lastRenderedPageBreak/>
        <w:t>-</w:t>
      </w:r>
      <w:r w:rsidR="00323896" w:rsidRPr="00303246">
        <w:rPr>
          <w:sz w:val="28"/>
          <w:szCs w:val="28"/>
        </w:rPr>
        <w:t xml:space="preserve"> </w:t>
      </w:r>
      <w:r w:rsidRPr="00303246">
        <w:rPr>
          <w:sz w:val="28"/>
          <w:szCs w:val="28"/>
        </w:rPr>
        <w:t>задолженность по расчетам по доходам от дивидендов от объектов инвестирования в сумме 1</w:t>
      </w:r>
      <w:r w:rsidR="00D13CD1" w:rsidRPr="00303246">
        <w:rPr>
          <w:sz w:val="28"/>
          <w:szCs w:val="28"/>
        </w:rPr>
        <w:t> </w:t>
      </w:r>
      <w:r w:rsidRPr="00303246">
        <w:rPr>
          <w:sz w:val="28"/>
          <w:szCs w:val="28"/>
        </w:rPr>
        <w:t>806</w:t>
      </w:r>
      <w:r w:rsidR="00D13CD1" w:rsidRPr="00303246">
        <w:rPr>
          <w:sz w:val="28"/>
          <w:szCs w:val="28"/>
        </w:rPr>
        <w:t xml:space="preserve"> </w:t>
      </w:r>
      <w:r w:rsidRPr="00303246">
        <w:rPr>
          <w:sz w:val="28"/>
          <w:szCs w:val="28"/>
        </w:rPr>
        <w:t>900,00 руб.</w:t>
      </w:r>
      <w:r w:rsidR="00785C31" w:rsidRPr="00303246">
        <w:rPr>
          <w:sz w:val="28"/>
          <w:szCs w:val="28"/>
        </w:rPr>
        <w:t xml:space="preserve"> (была отражена в отчетности на 01.01.2024 года</w:t>
      </w:r>
      <w:r w:rsidR="00323896" w:rsidRPr="00303246">
        <w:rPr>
          <w:sz w:val="28"/>
          <w:szCs w:val="28"/>
        </w:rPr>
        <w:t xml:space="preserve"> </w:t>
      </w:r>
      <w:r w:rsidR="00785C31" w:rsidRPr="00303246">
        <w:rPr>
          <w:sz w:val="28"/>
          <w:szCs w:val="28"/>
        </w:rPr>
        <w:t xml:space="preserve">по </w:t>
      </w:r>
      <w:r w:rsidRPr="00303246">
        <w:rPr>
          <w:sz w:val="28"/>
          <w:szCs w:val="28"/>
        </w:rPr>
        <w:t>МУП «Кристалл» и МУП «БТИ»);</w:t>
      </w:r>
    </w:p>
    <w:p w14:paraId="023127ED" w14:textId="421539B5" w:rsidR="00323896" w:rsidRPr="00303246" w:rsidRDefault="00323896" w:rsidP="001B0699">
      <w:pPr>
        <w:pStyle w:val="Default"/>
        <w:ind w:firstLine="851"/>
        <w:jc w:val="both"/>
        <w:rPr>
          <w:sz w:val="28"/>
          <w:szCs w:val="28"/>
        </w:rPr>
      </w:pPr>
      <w:r w:rsidRPr="00303246">
        <w:rPr>
          <w:sz w:val="28"/>
          <w:szCs w:val="28"/>
        </w:rPr>
        <w:t>-</w:t>
      </w:r>
      <w:r w:rsidR="00531F79" w:rsidRPr="00303246">
        <w:rPr>
          <w:sz w:val="28"/>
          <w:szCs w:val="28"/>
        </w:rPr>
        <w:t xml:space="preserve"> </w:t>
      </w:r>
      <w:r w:rsidRPr="00303246">
        <w:rPr>
          <w:sz w:val="28"/>
          <w:szCs w:val="28"/>
        </w:rPr>
        <w:t>задолженность по доходам от прочих сумм принудительного изъятия в сумме 3</w:t>
      </w:r>
      <w:r w:rsidR="00D13CD1" w:rsidRPr="00303246">
        <w:rPr>
          <w:sz w:val="28"/>
          <w:szCs w:val="28"/>
        </w:rPr>
        <w:t> </w:t>
      </w:r>
      <w:r w:rsidRPr="00303246">
        <w:rPr>
          <w:sz w:val="28"/>
          <w:szCs w:val="28"/>
        </w:rPr>
        <w:t>600</w:t>
      </w:r>
      <w:r w:rsidR="00D13CD1" w:rsidRPr="00303246">
        <w:rPr>
          <w:sz w:val="28"/>
          <w:szCs w:val="28"/>
        </w:rPr>
        <w:t xml:space="preserve"> </w:t>
      </w:r>
      <w:r w:rsidRPr="00303246">
        <w:rPr>
          <w:sz w:val="28"/>
          <w:szCs w:val="28"/>
        </w:rPr>
        <w:t>695,43 руб. (</w:t>
      </w:r>
      <w:r w:rsidR="00785C31" w:rsidRPr="00303246">
        <w:rPr>
          <w:sz w:val="28"/>
          <w:szCs w:val="28"/>
        </w:rPr>
        <w:t>в т.ч. в сумме 2 843 142,23 руб. по ООО «П</w:t>
      </w:r>
      <w:r w:rsidR="00654D21" w:rsidRPr="00303246">
        <w:rPr>
          <w:sz w:val="28"/>
          <w:szCs w:val="28"/>
        </w:rPr>
        <w:t>роектно-С</w:t>
      </w:r>
      <w:r w:rsidR="00785C31" w:rsidRPr="00303246">
        <w:rPr>
          <w:sz w:val="28"/>
          <w:szCs w:val="28"/>
        </w:rPr>
        <w:t>троительная</w:t>
      </w:r>
      <w:r w:rsidR="00654D21" w:rsidRPr="00303246">
        <w:rPr>
          <w:sz w:val="28"/>
          <w:szCs w:val="28"/>
        </w:rPr>
        <w:t xml:space="preserve"> компания «Провод Групп», которая отражена как просроченная на 01.01.2025 года и передана на исполнении в службу</w:t>
      </w:r>
      <w:r w:rsidRPr="00303246">
        <w:rPr>
          <w:sz w:val="28"/>
          <w:szCs w:val="28"/>
        </w:rPr>
        <w:t xml:space="preserve"> судебных приставов</w:t>
      </w:r>
      <w:r w:rsidR="001F48E1" w:rsidRPr="00303246">
        <w:rPr>
          <w:sz w:val="28"/>
          <w:szCs w:val="28"/>
        </w:rPr>
        <w:t>, в сумме 335 885,56 руб. Понпа Е.А., которая отражена как просроченная с 2021 года и передана на исполнении в службу судебных приставов</w:t>
      </w:r>
      <w:r w:rsidRPr="00303246">
        <w:rPr>
          <w:sz w:val="28"/>
          <w:szCs w:val="28"/>
        </w:rPr>
        <w:t>);</w:t>
      </w:r>
    </w:p>
    <w:p w14:paraId="758490A0" w14:textId="3E528BDC" w:rsidR="00323896" w:rsidRPr="00303246" w:rsidRDefault="00531F79" w:rsidP="001B0699">
      <w:pPr>
        <w:pStyle w:val="Default"/>
        <w:ind w:firstLine="851"/>
        <w:jc w:val="both"/>
        <w:rPr>
          <w:sz w:val="28"/>
          <w:szCs w:val="28"/>
        </w:rPr>
      </w:pPr>
      <w:r w:rsidRPr="00303246">
        <w:rPr>
          <w:sz w:val="28"/>
          <w:szCs w:val="28"/>
        </w:rPr>
        <w:t>- </w:t>
      </w:r>
      <w:r w:rsidR="00323896" w:rsidRPr="00303246">
        <w:rPr>
          <w:sz w:val="28"/>
          <w:szCs w:val="28"/>
        </w:rPr>
        <w:t>задолженность по расчетам по доходам от платежей при пользовании природными ресурсами в сумме 2 214 787,12 руб. (задолженность от аренды земельных участков, находящихся в муниципальной собственности, неоплаченная в срок</w:t>
      </w:r>
      <w:r w:rsidR="0040686B" w:rsidRPr="00303246">
        <w:rPr>
          <w:sz w:val="28"/>
          <w:szCs w:val="28"/>
        </w:rPr>
        <w:t xml:space="preserve">, </w:t>
      </w:r>
      <w:r w:rsidR="00FE4196" w:rsidRPr="00303246">
        <w:rPr>
          <w:sz w:val="28"/>
          <w:szCs w:val="28"/>
        </w:rPr>
        <w:t>в т.ч</w:t>
      </w:r>
      <w:r w:rsidR="0040686B" w:rsidRPr="00303246">
        <w:rPr>
          <w:sz w:val="28"/>
          <w:szCs w:val="28"/>
        </w:rPr>
        <w:t>.</w:t>
      </w:r>
      <w:r w:rsidR="00FE4196" w:rsidRPr="00303246">
        <w:rPr>
          <w:sz w:val="28"/>
          <w:szCs w:val="28"/>
        </w:rPr>
        <w:t xml:space="preserve"> ООО «Пиллигрим» задолженность в сумме 295 175,46 руб. с 2021 года</w:t>
      </w:r>
      <w:r w:rsidR="0040686B" w:rsidRPr="00303246">
        <w:rPr>
          <w:sz w:val="28"/>
          <w:szCs w:val="28"/>
        </w:rPr>
        <w:t>).</w:t>
      </w:r>
    </w:p>
    <w:p w14:paraId="547B656C" w14:textId="28EC8E3C" w:rsidR="005A5F3B" w:rsidRPr="00303246" w:rsidRDefault="0040686B" w:rsidP="001B0699">
      <w:pPr>
        <w:pStyle w:val="Default"/>
        <w:ind w:firstLine="851"/>
        <w:jc w:val="both"/>
        <w:rPr>
          <w:sz w:val="28"/>
          <w:szCs w:val="28"/>
        </w:rPr>
      </w:pPr>
      <w:r w:rsidRPr="00303246">
        <w:rPr>
          <w:rFonts w:eastAsia="Times New Roman"/>
          <w:color w:val="333333"/>
          <w:sz w:val="28"/>
          <w:szCs w:val="28"/>
        </w:rPr>
        <w:t>З</w:t>
      </w:r>
      <w:r w:rsidR="00785C31" w:rsidRPr="00303246">
        <w:rPr>
          <w:rFonts w:eastAsia="Times New Roman"/>
          <w:color w:val="333333"/>
          <w:sz w:val="28"/>
          <w:szCs w:val="28"/>
        </w:rPr>
        <w:t xml:space="preserve">начительный объем невзысканной </w:t>
      </w:r>
      <w:r w:rsidRPr="00303246">
        <w:rPr>
          <w:rFonts w:eastAsia="Times New Roman"/>
          <w:color w:val="333333"/>
          <w:sz w:val="28"/>
          <w:szCs w:val="28"/>
        </w:rPr>
        <w:t xml:space="preserve">просроченной </w:t>
      </w:r>
      <w:r w:rsidR="00785C31" w:rsidRPr="00303246">
        <w:rPr>
          <w:rFonts w:eastAsia="Times New Roman"/>
          <w:color w:val="333333"/>
          <w:sz w:val="28"/>
          <w:szCs w:val="28"/>
        </w:rPr>
        <w:t>дебиторской задолженности в соотношении с общим объемом дебиторской задолженности свиде</w:t>
      </w:r>
      <w:r w:rsidRPr="00303246">
        <w:rPr>
          <w:rFonts w:eastAsia="Times New Roman"/>
          <w:color w:val="333333"/>
          <w:sz w:val="28"/>
          <w:szCs w:val="28"/>
        </w:rPr>
        <w:t>тельствуют о низком качестве пре</w:t>
      </w:r>
      <w:r w:rsidR="00785C31" w:rsidRPr="00303246">
        <w:rPr>
          <w:rFonts w:eastAsia="Times New Roman"/>
          <w:color w:val="333333"/>
          <w:sz w:val="28"/>
          <w:szCs w:val="28"/>
        </w:rPr>
        <w:t xml:space="preserve">тензионно-исковой работы в </w:t>
      </w:r>
      <w:r w:rsidRPr="00303246">
        <w:rPr>
          <w:rFonts w:eastAsia="Times New Roman"/>
          <w:color w:val="333333"/>
          <w:sz w:val="28"/>
          <w:szCs w:val="28"/>
        </w:rPr>
        <w:t>МО «Майминский район»</w:t>
      </w:r>
      <w:r w:rsidR="00B757EC" w:rsidRPr="00303246">
        <w:rPr>
          <w:rFonts w:eastAsia="Times New Roman"/>
          <w:color w:val="333333"/>
          <w:sz w:val="28"/>
          <w:szCs w:val="28"/>
        </w:rPr>
        <w:t xml:space="preserve"> и </w:t>
      </w:r>
      <w:r w:rsidR="005D1FFD" w:rsidRPr="00303246">
        <w:rPr>
          <w:rFonts w:eastAsia="Times New Roman"/>
          <w:color w:val="333333"/>
          <w:sz w:val="28"/>
          <w:szCs w:val="28"/>
        </w:rPr>
        <w:t xml:space="preserve">отсутствии должного </w:t>
      </w:r>
      <w:r w:rsidR="00B757EC" w:rsidRPr="00303246">
        <w:rPr>
          <w:rFonts w:eastAsia="Times New Roman"/>
          <w:color w:val="333333"/>
          <w:sz w:val="28"/>
          <w:szCs w:val="28"/>
        </w:rPr>
        <w:t>взаимодействия со службой судебных приставов</w:t>
      </w:r>
      <w:r w:rsidR="00785C31" w:rsidRPr="00303246">
        <w:rPr>
          <w:rFonts w:eastAsia="Times New Roman"/>
          <w:color w:val="333333"/>
          <w:sz w:val="28"/>
          <w:szCs w:val="28"/>
        </w:rPr>
        <w:t>.</w:t>
      </w:r>
    </w:p>
    <w:p w14:paraId="64A3F2C2" w14:textId="681847E6" w:rsidR="00C9504F" w:rsidRPr="00303246" w:rsidRDefault="00C9504F" w:rsidP="0040686B">
      <w:pPr>
        <w:autoSpaceDE w:val="0"/>
        <w:autoSpaceDN w:val="0"/>
        <w:adjustRightInd w:val="0"/>
        <w:spacing w:after="0" w:line="240" w:lineRule="auto"/>
        <w:ind w:firstLine="709"/>
        <w:jc w:val="both"/>
        <w:rPr>
          <w:rFonts w:ascii="Times New Roman" w:eastAsiaTheme="minorHAnsi" w:hAnsi="Times New Roman"/>
          <w:b/>
          <w:sz w:val="28"/>
          <w:szCs w:val="28"/>
        </w:rPr>
      </w:pPr>
      <w:r w:rsidRPr="00303246">
        <w:rPr>
          <w:rFonts w:ascii="Times New Roman" w:eastAsiaTheme="minorEastAsia" w:hAnsi="Times New Roman"/>
          <w:sz w:val="28"/>
          <w:szCs w:val="28"/>
        </w:rPr>
        <w:t xml:space="preserve"> </w:t>
      </w:r>
      <w:r w:rsidR="0040686B" w:rsidRPr="00303246">
        <w:rPr>
          <w:rFonts w:ascii="Times New Roman" w:eastAsiaTheme="minorEastAsia" w:hAnsi="Times New Roman"/>
          <w:sz w:val="28"/>
          <w:szCs w:val="28"/>
        </w:rPr>
        <w:t>П</w:t>
      </w:r>
      <w:r w:rsidRPr="00303246">
        <w:rPr>
          <w:rFonts w:ascii="Times New Roman" w:eastAsiaTheme="minorEastAsia" w:hAnsi="Times New Roman"/>
          <w:sz w:val="28"/>
          <w:szCs w:val="28"/>
        </w:rPr>
        <w:t>рактически не реализуется механизм привлечения к административной ответственности по</w:t>
      </w:r>
      <w:hyperlink r:id="rId16" w:history="1">
        <w:r w:rsidRPr="00303246">
          <w:rPr>
            <w:rStyle w:val="ad"/>
            <w:rFonts w:ascii="Times New Roman" w:eastAsiaTheme="minorEastAsia" w:hAnsi="Times New Roman"/>
            <w:color w:val="auto"/>
            <w:sz w:val="28"/>
            <w:szCs w:val="28"/>
          </w:rPr>
          <w:t xml:space="preserve"> части 1 статьи 20.25</w:t>
        </w:r>
      </w:hyperlink>
      <w:r w:rsidRPr="00303246">
        <w:rPr>
          <w:rFonts w:ascii="Times New Roman" w:eastAsiaTheme="minorEastAsia" w:hAnsi="Times New Roman"/>
          <w:sz w:val="28"/>
          <w:szCs w:val="28"/>
        </w:rPr>
        <w:t xml:space="preserve"> Кодекса об административных правонарушениях Российской Федерации в отношении лиц, не уплативших административные штрафы</w:t>
      </w:r>
      <w:r w:rsidR="00BF20D7" w:rsidRPr="00303246">
        <w:rPr>
          <w:rFonts w:ascii="Times New Roman" w:eastAsiaTheme="minorEastAsia" w:hAnsi="Times New Roman"/>
          <w:sz w:val="28"/>
          <w:szCs w:val="28"/>
        </w:rPr>
        <w:t xml:space="preserve"> в установленный срок</w:t>
      </w:r>
      <w:r w:rsidRPr="00303246">
        <w:rPr>
          <w:rFonts w:ascii="Times New Roman" w:eastAsiaTheme="minorEastAsia" w:hAnsi="Times New Roman"/>
          <w:sz w:val="28"/>
          <w:szCs w:val="28"/>
        </w:rPr>
        <w:t>.</w:t>
      </w:r>
    </w:p>
    <w:p w14:paraId="29D6FE35" w14:textId="14FF7BDB" w:rsidR="003E6963" w:rsidRPr="00303246" w:rsidRDefault="003E6963" w:rsidP="003E6963">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b/>
          <w:sz w:val="28"/>
          <w:szCs w:val="28"/>
        </w:rPr>
        <w:t xml:space="preserve"> </w:t>
      </w:r>
      <w:r w:rsidRPr="00303246">
        <w:rPr>
          <w:rFonts w:ascii="Times New Roman" w:eastAsiaTheme="minorHAnsi" w:hAnsi="Times New Roman"/>
          <w:sz w:val="28"/>
          <w:szCs w:val="28"/>
        </w:rPr>
        <w:t>В нарушение Федерального закона от 06.12.2011 № 402-ФЗ «О бухгалтерском учете», пункта 120 Инструкции по применению плана счетов бюджетного учета, утвержденной Приказом Минфина Российской Федерации от 06.12.2010 № 162н, не осуществлялся учет выпадающих доходов в связи с оплатой штрафов в льготный период, предусмотренный законодательством Российской Федерации</w:t>
      </w:r>
      <w:r w:rsidRPr="00303246">
        <w:rPr>
          <w:rFonts w:ascii="Times New Roman" w:eastAsiaTheme="minorHAnsi" w:hAnsi="Times New Roman"/>
          <w:b/>
          <w:color w:val="000000"/>
          <w:sz w:val="28"/>
          <w:szCs w:val="28"/>
        </w:rPr>
        <w:t>.</w:t>
      </w:r>
      <w:r w:rsidRPr="00303246">
        <w:rPr>
          <w:rFonts w:ascii="Times New Roman" w:eastAsiaTheme="minorHAnsi" w:hAnsi="Times New Roman"/>
          <w:color w:val="000000"/>
          <w:sz w:val="28"/>
          <w:szCs w:val="28"/>
        </w:rPr>
        <w:t xml:space="preserve"> </w:t>
      </w:r>
    </w:p>
    <w:p w14:paraId="6DBD99FF" w14:textId="2C505583" w:rsidR="002D3CA2" w:rsidRPr="00303246" w:rsidRDefault="002D3CA2" w:rsidP="003E6963">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color w:val="000000"/>
          <w:sz w:val="28"/>
          <w:szCs w:val="28"/>
        </w:rPr>
        <w:t>Для учета операций по уменьшению (списанию) сумм начисленных доходов (кроме списания безнадежной к взысканию задолженности по платежам в бюджет) формируется ведомость ф.0510838, утвержденная Приказом Минфина России от 15.04.2021 года № 61н и М</w:t>
      </w:r>
      <w:r w:rsidR="00E9636C" w:rsidRPr="00303246">
        <w:rPr>
          <w:rFonts w:ascii="Times New Roman" w:eastAsiaTheme="minorHAnsi" w:hAnsi="Times New Roman"/>
          <w:color w:val="000000"/>
          <w:sz w:val="28"/>
          <w:szCs w:val="28"/>
        </w:rPr>
        <w:t>етодическими</w:t>
      </w:r>
      <w:r w:rsidRPr="00303246">
        <w:rPr>
          <w:rFonts w:ascii="Times New Roman" w:eastAsiaTheme="minorHAnsi" w:hAnsi="Times New Roman"/>
          <w:color w:val="000000"/>
          <w:sz w:val="28"/>
          <w:szCs w:val="28"/>
        </w:rPr>
        <w:t xml:space="preserve"> указания</w:t>
      </w:r>
      <w:r w:rsidR="00E9636C" w:rsidRPr="00303246">
        <w:rPr>
          <w:rFonts w:ascii="Times New Roman" w:eastAsiaTheme="minorHAnsi" w:hAnsi="Times New Roman"/>
          <w:color w:val="000000"/>
          <w:sz w:val="28"/>
          <w:szCs w:val="28"/>
        </w:rPr>
        <w:t>ми</w:t>
      </w:r>
      <w:r w:rsidRPr="00303246">
        <w:rPr>
          <w:rFonts w:ascii="Times New Roman" w:eastAsiaTheme="minorHAnsi" w:hAnsi="Times New Roman"/>
          <w:color w:val="000000"/>
          <w:sz w:val="28"/>
          <w:szCs w:val="28"/>
        </w:rPr>
        <w:t xml:space="preserve"> по ее формированию и применению.</w:t>
      </w:r>
    </w:p>
    <w:p w14:paraId="37E30B19" w14:textId="15475CBE" w:rsidR="003E6963" w:rsidRPr="00303246" w:rsidRDefault="003E6963" w:rsidP="003E6963">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color w:val="000000"/>
          <w:sz w:val="28"/>
          <w:szCs w:val="28"/>
        </w:rPr>
        <w:t>В нарушение пункта 61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 ведомости выпадающих доходов в проверяемом периоде не формировались.</w:t>
      </w:r>
    </w:p>
    <w:p w14:paraId="1C2DA1BD" w14:textId="77777777" w:rsidR="003E6963" w:rsidRPr="00303246" w:rsidRDefault="003E6963" w:rsidP="003E6963">
      <w:pPr>
        <w:pStyle w:val="Default"/>
        <w:ind w:firstLine="851"/>
        <w:jc w:val="both"/>
        <w:rPr>
          <w:sz w:val="28"/>
          <w:szCs w:val="28"/>
        </w:rPr>
      </w:pPr>
    </w:p>
    <w:p w14:paraId="1DA29978" w14:textId="77777777" w:rsidR="003E6963" w:rsidRPr="00303246" w:rsidRDefault="003E6963" w:rsidP="003E6963">
      <w:pPr>
        <w:pStyle w:val="Default"/>
        <w:ind w:firstLine="851"/>
        <w:jc w:val="both"/>
        <w:rPr>
          <w:sz w:val="28"/>
          <w:szCs w:val="28"/>
        </w:rPr>
      </w:pPr>
    </w:p>
    <w:p w14:paraId="01E640DA" w14:textId="77777777" w:rsidR="003E6963" w:rsidRPr="00303246" w:rsidRDefault="003E6963" w:rsidP="003E6963">
      <w:pPr>
        <w:pStyle w:val="Default"/>
        <w:ind w:firstLine="851"/>
        <w:jc w:val="both"/>
        <w:rPr>
          <w:sz w:val="28"/>
          <w:szCs w:val="28"/>
        </w:rPr>
      </w:pPr>
    </w:p>
    <w:p w14:paraId="79529DC5" w14:textId="77777777" w:rsidR="003E6963" w:rsidRPr="00303246" w:rsidRDefault="003E6963" w:rsidP="003E6963">
      <w:pPr>
        <w:pStyle w:val="Default"/>
        <w:ind w:firstLine="851"/>
        <w:jc w:val="both"/>
        <w:rPr>
          <w:sz w:val="28"/>
          <w:szCs w:val="28"/>
        </w:rPr>
      </w:pPr>
    </w:p>
    <w:p w14:paraId="1BBC3FFD" w14:textId="77777777" w:rsidR="00C9504F" w:rsidRPr="00303246" w:rsidRDefault="00C9504F" w:rsidP="00874CB1">
      <w:pPr>
        <w:pStyle w:val="Default"/>
        <w:ind w:firstLine="851"/>
        <w:jc w:val="both"/>
        <w:rPr>
          <w:sz w:val="28"/>
          <w:szCs w:val="28"/>
        </w:rPr>
      </w:pPr>
    </w:p>
    <w:p w14:paraId="5BFB1146" w14:textId="6BFE7430" w:rsidR="003B1B2D" w:rsidRPr="00303246" w:rsidRDefault="00A87725" w:rsidP="00874CB1">
      <w:pPr>
        <w:pStyle w:val="Default"/>
        <w:ind w:firstLine="851"/>
        <w:jc w:val="both"/>
        <w:rPr>
          <w:sz w:val="28"/>
          <w:szCs w:val="28"/>
        </w:rPr>
      </w:pPr>
      <w:r w:rsidRPr="00303246">
        <w:rPr>
          <w:sz w:val="28"/>
          <w:szCs w:val="28"/>
        </w:rPr>
        <w:t>За первое полугодие 2025</w:t>
      </w:r>
      <w:r w:rsidR="00312A63" w:rsidRPr="00303246">
        <w:rPr>
          <w:sz w:val="28"/>
          <w:szCs w:val="28"/>
        </w:rPr>
        <w:t xml:space="preserve"> года Главными </w:t>
      </w:r>
      <w:r w:rsidR="003B1B2D" w:rsidRPr="00303246">
        <w:rPr>
          <w:sz w:val="28"/>
          <w:szCs w:val="28"/>
        </w:rPr>
        <w:t xml:space="preserve">администраторами (администраторами) доходов бюджета </w:t>
      </w:r>
      <w:r w:rsidR="00312A63" w:rsidRPr="00303246">
        <w:rPr>
          <w:sz w:val="28"/>
          <w:szCs w:val="28"/>
        </w:rPr>
        <w:t>Мо «Майминский район»</w:t>
      </w:r>
      <w:r w:rsidR="007B35BB" w:rsidRPr="00303246">
        <w:rPr>
          <w:sz w:val="28"/>
          <w:szCs w:val="28"/>
        </w:rPr>
        <w:t xml:space="preserve">, а именно Управлением финансов </w:t>
      </w:r>
      <w:r w:rsidR="004B1460" w:rsidRPr="00303246">
        <w:rPr>
          <w:sz w:val="28"/>
          <w:szCs w:val="28"/>
        </w:rPr>
        <w:t xml:space="preserve">Администрации </w:t>
      </w:r>
      <w:r w:rsidR="007B35BB" w:rsidRPr="00303246">
        <w:rPr>
          <w:sz w:val="28"/>
          <w:szCs w:val="28"/>
        </w:rPr>
        <w:t>МО «Майминский район» и Администрацией МО «Майминский район»</w:t>
      </w:r>
      <w:r w:rsidR="003B1B2D" w:rsidRPr="00303246">
        <w:rPr>
          <w:sz w:val="28"/>
          <w:szCs w:val="28"/>
        </w:rPr>
        <w:t xml:space="preserve"> проводи</w:t>
      </w:r>
      <w:r w:rsidR="00312A63" w:rsidRPr="00303246">
        <w:rPr>
          <w:sz w:val="28"/>
          <w:szCs w:val="28"/>
        </w:rPr>
        <w:t>лись</w:t>
      </w:r>
      <w:r w:rsidR="003B1B2D" w:rsidRPr="00303246">
        <w:rPr>
          <w:sz w:val="28"/>
          <w:szCs w:val="28"/>
        </w:rPr>
        <w:t xml:space="preserve"> мероприяти</w:t>
      </w:r>
      <w:r w:rsidR="00312A63" w:rsidRPr="00303246">
        <w:rPr>
          <w:sz w:val="28"/>
          <w:szCs w:val="28"/>
        </w:rPr>
        <w:t>я</w:t>
      </w:r>
      <w:r w:rsidR="003B1B2D" w:rsidRPr="00303246">
        <w:rPr>
          <w:sz w:val="28"/>
          <w:szCs w:val="28"/>
        </w:rPr>
        <w:t>, направленны</w:t>
      </w:r>
      <w:r w:rsidR="00312A63" w:rsidRPr="00303246">
        <w:rPr>
          <w:sz w:val="28"/>
          <w:szCs w:val="28"/>
        </w:rPr>
        <w:t>е</w:t>
      </w:r>
      <w:r w:rsidR="003B1B2D" w:rsidRPr="00303246">
        <w:rPr>
          <w:sz w:val="28"/>
          <w:szCs w:val="28"/>
        </w:rPr>
        <w:t xml:space="preserve"> на </w:t>
      </w:r>
      <w:r w:rsidR="00312A63" w:rsidRPr="00303246">
        <w:rPr>
          <w:sz w:val="28"/>
          <w:szCs w:val="28"/>
        </w:rPr>
        <w:t>снижение</w:t>
      </w:r>
      <w:r w:rsidR="003B1B2D" w:rsidRPr="00303246">
        <w:rPr>
          <w:sz w:val="28"/>
          <w:szCs w:val="28"/>
        </w:rPr>
        <w:t xml:space="preserve"> дебиторской задолженности по платежам в </w:t>
      </w:r>
      <w:r w:rsidR="00312A63" w:rsidRPr="00303246">
        <w:rPr>
          <w:sz w:val="28"/>
          <w:szCs w:val="28"/>
        </w:rPr>
        <w:t>районный</w:t>
      </w:r>
      <w:r w:rsidR="003B1B2D" w:rsidRPr="00303246">
        <w:rPr>
          <w:sz w:val="28"/>
          <w:szCs w:val="28"/>
        </w:rPr>
        <w:t xml:space="preserve"> бюджет, пеням и штрафам по ним, в том числе: </w:t>
      </w:r>
    </w:p>
    <w:p w14:paraId="27842F7D" w14:textId="72B4A477" w:rsidR="00C071DD" w:rsidRPr="00303246" w:rsidRDefault="00C071DD" w:rsidP="00C071DD">
      <w:pPr>
        <w:autoSpaceDE w:val="0"/>
        <w:autoSpaceDN w:val="0"/>
        <w:adjustRightInd w:val="0"/>
        <w:spacing w:after="0" w:line="240" w:lineRule="auto"/>
        <w:ind w:firstLine="709"/>
        <w:jc w:val="both"/>
        <w:rPr>
          <w:rFonts w:ascii="Times New Roman" w:eastAsia="Times New Roman" w:hAnsi="Times New Roman"/>
          <w:color w:val="333333"/>
          <w:sz w:val="28"/>
          <w:szCs w:val="28"/>
          <w:lang w:eastAsia="ru-RU"/>
        </w:rPr>
      </w:pPr>
      <w:r w:rsidRPr="00303246">
        <w:rPr>
          <w:rFonts w:ascii="Times New Roman" w:eastAsia="Times New Roman" w:hAnsi="Times New Roman"/>
          <w:color w:val="333333"/>
          <w:sz w:val="28"/>
          <w:szCs w:val="28"/>
          <w:lang w:eastAsia="ru-RU"/>
        </w:rPr>
        <w:t xml:space="preserve">- в соответствии со статьей 160.1 Бюджетного Кодекса Российской Федерации  и </w:t>
      </w:r>
      <w:r w:rsidRPr="00303246">
        <w:rPr>
          <w:rFonts w:ascii="Times New Roman" w:eastAsiaTheme="minorHAnsi" w:hAnsi="Times New Roman"/>
          <w:sz w:val="28"/>
          <w:szCs w:val="28"/>
        </w:rPr>
        <w:t xml:space="preserve">Приказом Минфина России от 26.09.2024 № 139н администраторами доходов МО «Майминский район» утверждены Регламенты по взысканию дебиторской задолженности по платежам в бюджет, пеням и штрафам по ним, </w:t>
      </w:r>
      <w:r w:rsidRPr="00303246">
        <w:rPr>
          <w:rFonts w:ascii="Times New Roman" w:eastAsia="Times New Roman" w:hAnsi="Times New Roman"/>
          <w:color w:val="333333"/>
          <w:sz w:val="28"/>
          <w:szCs w:val="28"/>
          <w:lang w:eastAsia="ru-RU"/>
        </w:rPr>
        <w:t xml:space="preserve"> определяющие общие требования к порядку реализации полномочий администраторов доходов бюджетов по взысканию дебиторской задолженности по платежам в бюджет, пеням и штрафам по ним в досудебном (с момента истечения срока уплаты соответствующего платежа в бюджет (пеней, штрафов) до начала работы по их принудительному взысканию) и в принудительном (судебном) порядке</w:t>
      </w:r>
      <w:r w:rsidR="00120497" w:rsidRPr="00303246">
        <w:rPr>
          <w:rFonts w:ascii="Times New Roman" w:eastAsia="Times New Roman" w:hAnsi="Times New Roman"/>
          <w:color w:val="333333"/>
          <w:sz w:val="28"/>
          <w:szCs w:val="28"/>
          <w:lang w:eastAsia="ru-RU"/>
        </w:rPr>
        <w:t xml:space="preserve"> (№ 2-р от 13.01.2025 - Райсовет; № 3 от 20.01.2025 – УПТСВ; № 7 от 20.01.2025 -УФ; № 16-р от 20.01.2025 - Администрация; № 22.1 от 20.01.2025-УО; № 68 от 27.12.2024 - КСП</w:t>
      </w:r>
      <w:r w:rsidRPr="00303246">
        <w:rPr>
          <w:rFonts w:ascii="Times New Roman" w:eastAsia="Times New Roman" w:hAnsi="Times New Roman"/>
          <w:color w:val="333333"/>
          <w:sz w:val="28"/>
          <w:szCs w:val="28"/>
          <w:lang w:eastAsia="ru-RU"/>
        </w:rPr>
        <w:t>.</w:t>
      </w:r>
      <w:r w:rsidR="00120497" w:rsidRPr="00303246">
        <w:rPr>
          <w:rFonts w:ascii="Times New Roman" w:eastAsia="Times New Roman" w:hAnsi="Times New Roman"/>
          <w:color w:val="333333"/>
          <w:sz w:val="28"/>
          <w:szCs w:val="28"/>
          <w:lang w:eastAsia="ru-RU"/>
        </w:rPr>
        <w:t>)</w:t>
      </w:r>
    </w:p>
    <w:p w14:paraId="2F4838C9" w14:textId="4A10D9AD" w:rsidR="003B1B2D" w:rsidRPr="00303246" w:rsidRDefault="00C071DD" w:rsidP="00814C78">
      <w:pPr>
        <w:pStyle w:val="Default"/>
        <w:ind w:firstLine="851"/>
        <w:jc w:val="both"/>
        <w:rPr>
          <w:sz w:val="28"/>
          <w:szCs w:val="28"/>
        </w:rPr>
      </w:pPr>
      <w:r w:rsidRPr="00303246">
        <w:rPr>
          <w:sz w:val="28"/>
          <w:szCs w:val="28"/>
        </w:rPr>
        <w:t>- </w:t>
      </w:r>
      <w:r w:rsidR="009165AB" w:rsidRPr="00303246">
        <w:rPr>
          <w:sz w:val="28"/>
          <w:szCs w:val="28"/>
        </w:rPr>
        <w:t> </w:t>
      </w:r>
      <w:r w:rsidR="0000794A" w:rsidRPr="00303246">
        <w:rPr>
          <w:sz w:val="28"/>
          <w:szCs w:val="28"/>
        </w:rPr>
        <w:t>в</w:t>
      </w:r>
      <w:r w:rsidRPr="00303246">
        <w:rPr>
          <w:sz w:val="28"/>
          <w:szCs w:val="28"/>
        </w:rPr>
        <w:t> </w:t>
      </w:r>
      <w:r w:rsidR="0000794A" w:rsidRPr="00303246">
        <w:rPr>
          <w:sz w:val="28"/>
          <w:szCs w:val="28"/>
        </w:rPr>
        <w:t xml:space="preserve">соответствии с </w:t>
      </w:r>
      <w:r w:rsidR="007B35BB" w:rsidRPr="00303246">
        <w:rPr>
          <w:sz w:val="28"/>
          <w:szCs w:val="28"/>
        </w:rPr>
        <w:t>Постановление</w:t>
      </w:r>
      <w:r w:rsidR="0000794A" w:rsidRPr="00303246">
        <w:rPr>
          <w:sz w:val="28"/>
          <w:szCs w:val="28"/>
        </w:rPr>
        <w:t>м Администрации МО «Майминский район»</w:t>
      </w:r>
      <w:r w:rsidR="007B35BB" w:rsidRPr="00303246">
        <w:rPr>
          <w:sz w:val="28"/>
          <w:szCs w:val="28"/>
        </w:rPr>
        <w:t xml:space="preserve"> от 30 июня</w:t>
      </w:r>
      <w:r w:rsidR="00286D07" w:rsidRPr="00303246">
        <w:rPr>
          <w:sz w:val="28"/>
          <w:szCs w:val="28"/>
        </w:rPr>
        <w:t xml:space="preserve"> 2024 года </w:t>
      </w:r>
      <w:r w:rsidR="007B35BB" w:rsidRPr="00303246">
        <w:rPr>
          <w:sz w:val="28"/>
          <w:szCs w:val="28"/>
        </w:rPr>
        <w:t>№ 66 «Об утверждении Порядка принятия решений о признании безнадежной ко взысканию задолженности по платежам в бюджет муниципального</w:t>
      </w:r>
      <w:r w:rsidR="0000794A" w:rsidRPr="00303246">
        <w:rPr>
          <w:sz w:val="28"/>
          <w:szCs w:val="28"/>
        </w:rPr>
        <w:t xml:space="preserve"> образования «Майминский район» (далее-Порядок) признана безнадежной к взысканию и списана в соответствии с Порядком</w:t>
      </w:r>
      <w:r w:rsidR="00117EF6" w:rsidRPr="00303246">
        <w:rPr>
          <w:sz w:val="28"/>
          <w:szCs w:val="28"/>
        </w:rPr>
        <w:t xml:space="preserve"> </w:t>
      </w:r>
      <w:r w:rsidR="0000794A" w:rsidRPr="00303246">
        <w:rPr>
          <w:sz w:val="28"/>
          <w:szCs w:val="28"/>
        </w:rPr>
        <w:t xml:space="preserve">задолженность </w:t>
      </w:r>
      <w:r w:rsidR="00117EF6" w:rsidRPr="00303246">
        <w:rPr>
          <w:sz w:val="28"/>
          <w:szCs w:val="28"/>
        </w:rPr>
        <w:t>по арендной плате за имущество ООО «Чистые пруды»</w:t>
      </w:r>
      <w:r w:rsidR="0000794A" w:rsidRPr="00303246">
        <w:rPr>
          <w:sz w:val="28"/>
          <w:szCs w:val="28"/>
        </w:rPr>
        <w:t xml:space="preserve"> </w:t>
      </w:r>
      <w:r w:rsidR="00117EF6" w:rsidRPr="00303246">
        <w:rPr>
          <w:sz w:val="28"/>
          <w:szCs w:val="28"/>
        </w:rPr>
        <w:t>в сумме 237 793,86 руб.,</w:t>
      </w:r>
      <w:r w:rsidR="007B35BB" w:rsidRPr="00303246">
        <w:rPr>
          <w:sz w:val="28"/>
          <w:szCs w:val="28"/>
        </w:rPr>
        <w:t xml:space="preserve"> </w:t>
      </w:r>
      <w:r w:rsidR="00117EF6" w:rsidRPr="00303246">
        <w:rPr>
          <w:sz w:val="28"/>
          <w:szCs w:val="28"/>
        </w:rPr>
        <w:t>главным администратором которой</w:t>
      </w:r>
      <w:r w:rsidR="007B35BB" w:rsidRPr="00303246">
        <w:rPr>
          <w:sz w:val="28"/>
          <w:szCs w:val="28"/>
        </w:rPr>
        <w:t xml:space="preserve"> является Администрация</w:t>
      </w:r>
      <w:r w:rsidR="00D40A04" w:rsidRPr="00303246">
        <w:rPr>
          <w:sz w:val="28"/>
          <w:szCs w:val="28"/>
        </w:rPr>
        <w:t xml:space="preserve"> муниципального образования «Майминский район»</w:t>
      </w:r>
      <w:r w:rsidR="003B1B2D" w:rsidRPr="00303246">
        <w:rPr>
          <w:sz w:val="28"/>
          <w:szCs w:val="28"/>
        </w:rPr>
        <w:t xml:space="preserve">; </w:t>
      </w:r>
    </w:p>
    <w:p w14:paraId="114B8247" w14:textId="5ACC145E" w:rsidR="000311A3" w:rsidRPr="00303246" w:rsidRDefault="00395916" w:rsidP="00983511">
      <w:pPr>
        <w:pStyle w:val="Default"/>
        <w:ind w:firstLine="851"/>
        <w:jc w:val="both"/>
        <w:rPr>
          <w:sz w:val="28"/>
          <w:szCs w:val="28"/>
        </w:rPr>
      </w:pPr>
      <w:r w:rsidRPr="00303246">
        <w:rPr>
          <w:sz w:val="28"/>
          <w:szCs w:val="28"/>
        </w:rPr>
        <w:t>-</w:t>
      </w:r>
      <w:r w:rsidR="009165AB" w:rsidRPr="00303246">
        <w:rPr>
          <w:sz w:val="28"/>
          <w:szCs w:val="28"/>
        </w:rPr>
        <w:t> </w:t>
      </w:r>
      <w:r w:rsidRPr="00303246">
        <w:rPr>
          <w:sz w:val="28"/>
          <w:szCs w:val="28"/>
        </w:rPr>
        <w:t>20</w:t>
      </w:r>
      <w:r w:rsidR="005B2818" w:rsidRPr="00303246">
        <w:rPr>
          <w:sz w:val="28"/>
          <w:szCs w:val="28"/>
        </w:rPr>
        <w:t>.0</w:t>
      </w:r>
      <w:r w:rsidRPr="00303246">
        <w:rPr>
          <w:sz w:val="28"/>
          <w:szCs w:val="28"/>
        </w:rPr>
        <w:t>3</w:t>
      </w:r>
      <w:r w:rsidR="00E6255C" w:rsidRPr="00303246">
        <w:rPr>
          <w:sz w:val="28"/>
          <w:szCs w:val="28"/>
        </w:rPr>
        <w:t>.2025</w:t>
      </w:r>
      <w:r w:rsidR="005B2818" w:rsidRPr="00303246">
        <w:rPr>
          <w:sz w:val="28"/>
          <w:szCs w:val="28"/>
        </w:rPr>
        <w:t xml:space="preserve"> года</w:t>
      </w:r>
      <w:r w:rsidR="00E6255C" w:rsidRPr="00303246">
        <w:rPr>
          <w:sz w:val="28"/>
          <w:szCs w:val="28"/>
        </w:rPr>
        <w:t xml:space="preserve"> </w:t>
      </w:r>
      <w:r w:rsidR="005B2818" w:rsidRPr="00303246">
        <w:rPr>
          <w:sz w:val="28"/>
          <w:szCs w:val="28"/>
        </w:rPr>
        <w:t xml:space="preserve">проведена финансово-экономическая комиссия Администрации МО «Майминский район» по вопросам «О состоянии дебиторской задолженности по администрируемым неналоговым доходам консолидированного бюджета МО «Майминский район» </w:t>
      </w:r>
      <w:r w:rsidR="00983511" w:rsidRPr="00303246">
        <w:rPr>
          <w:sz w:val="28"/>
          <w:szCs w:val="28"/>
        </w:rPr>
        <w:t>текущую дату».</w:t>
      </w:r>
      <w:r w:rsidR="00E92996" w:rsidRPr="00303246">
        <w:rPr>
          <w:sz w:val="28"/>
          <w:szCs w:val="28"/>
        </w:rPr>
        <w:t xml:space="preserve"> </w:t>
      </w:r>
    </w:p>
    <w:p w14:paraId="165D422E" w14:textId="77777777" w:rsidR="000365BB" w:rsidRPr="00303246" w:rsidRDefault="000365BB" w:rsidP="000365BB">
      <w:pPr>
        <w:keepNext/>
        <w:keepLines/>
        <w:spacing w:after="0" w:line="240" w:lineRule="auto"/>
        <w:ind w:firstLine="680"/>
        <w:jc w:val="both"/>
        <w:outlineLvl w:val="1"/>
        <w:rPr>
          <w:rFonts w:ascii="Times New Roman" w:eastAsiaTheme="majorEastAsia" w:hAnsi="Times New Roman" w:cstheme="majorBidi"/>
          <w:b/>
          <w:sz w:val="28"/>
          <w:szCs w:val="26"/>
        </w:rPr>
      </w:pPr>
      <w:r w:rsidRPr="00303246">
        <w:rPr>
          <w:rFonts w:ascii="Times New Roman" w:eastAsiaTheme="majorEastAsia" w:hAnsi="Times New Roman" w:cstheme="majorBidi"/>
          <w:b/>
          <w:sz w:val="28"/>
          <w:szCs w:val="26"/>
        </w:rPr>
        <w:t>Выводы:</w:t>
      </w:r>
    </w:p>
    <w:p w14:paraId="12C09AF5" w14:textId="1C9ABDAE"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1. Отчет об исполнении бюджета за </w:t>
      </w:r>
      <w:r w:rsidR="00A74656" w:rsidRPr="00303246">
        <w:rPr>
          <w:rFonts w:ascii="Times New Roman" w:hAnsi="Times New Roman"/>
          <w:sz w:val="28"/>
          <w:szCs w:val="28"/>
        </w:rPr>
        <w:t>первое полугодие</w:t>
      </w:r>
      <w:r w:rsidRPr="00303246">
        <w:rPr>
          <w:rFonts w:ascii="Times New Roman" w:hAnsi="Times New Roman"/>
          <w:sz w:val="28"/>
          <w:szCs w:val="28"/>
        </w:rPr>
        <w:t xml:space="preserve"> 2025 года (с приложением форм), утвержден распоряжением Администрации МО «Майминский район» </w:t>
      </w:r>
      <w:r w:rsidR="004676F4" w:rsidRPr="00303246">
        <w:rPr>
          <w:rFonts w:ascii="Times New Roman" w:hAnsi="Times New Roman"/>
          <w:sz w:val="28"/>
          <w:szCs w:val="28"/>
        </w:rPr>
        <w:t xml:space="preserve">от 30.07.2025 г. № 381-Р </w:t>
      </w:r>
      <w:r w:rsidRPr="00303246">
        <w:rPr>
          <w:rFonts w:ascii="Times New Roman" w:hAnsi="Times New Roman"/>
          <w:sz w:val="28"/>
          <w:szCs w:val="28"/>
        </w:rPr>
        <w:t xml:space="preserve">«Об утверждении отчета об исполнении бюджета муниципального образования «Майминский район» за </w:t>
      </w:r>
      <w:r w:rsidR="00A74656" w:rsidRPr="00303246">
        <w:rPr>
          <w:rFonts w:ascii="Times New Roman" w:hAnsi="Times New Roman"/>
          <w:sz w:val="28"/>
          <w:szCs w:val="28"/>
        </w:rPr>
        <w:t>первое полугодие</w:t>
      </w:r>
      <w:r w:rsidRPr="00303246">
        <w:rPr>
          <w:rFonts w:ascii="Times New Roman" w:hAnsi="Times New Roman"/>
          <w:sz w:val="28"/>
          <w:szCs w:val="28"/>
        </w:rPr>
        <w:t xml:space="preserve"> 2025 года» и представлен в Контрольно-счетную</w:t>
      </w:r>
      <w:r w:rsidR="004676F4" w:rsidRPr="00303246">
        <w:rPr>
          <w:rFonts w:ascii="Times New Roman" w:hAnsi="Times New Roman"/>
          <w:sz w:val="28"/>
          <w:szCs w:val="28"/>
        </w:rPr>
        <w:t xml:space="preserve"> палату МО «Майминский район» 05.08</w:t>
      </w:r>
      <w:r w:rsidRPr="00303246">
        <w:rPr>
          <w:rFonts w:ascii="Times New Roman" w:hAnsi="Times New Roman"/>
          <w:sz w:val="28"/>
          <w:szCs w:val="28"/>
        </w:rPr>
        <w:t>.2025 в составе отчетных форм, не противоречащих приказу Минфина России от 28.12.2010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Отчетность подписана электронно-</w:t>
      </w:r>
      <w:r w:rsidRPr="00303246">
        <w:rPr>
          <w:rFonts w:ascii="Times New Roman" w:hAnsi="Times New Roman"/>
          <w:sz w:val="28"/>
          <w:szCs w:val="28"/>
        </w:rPr>
        <w:lastRenderedPageBreak/>
        <w:t>цифровой подписью руководителя и главного бухгалтера Управления финансов Администрации МО «Майминский район».</w:t>
      </w:r>
    </w:p>
    <w:p w14:paraId="02055DFB" w14:textId="77777777"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2. При сопоставлении данных Отчета об исполнении бюджета (ф. 0503117) с данными Сведений об остатках денежных средств на счетах получателя бюджетных средств (ф. 0503178), Сведений о вложениях в объекты недвижимого имущества, объектах незавершенного строительства (ф. 0503190), Сведений об исполнении бюджета (ф. 0503164) отклонений не установлено.</w:t>
      </w:r>
    </w:p>
    <w:p w14:paraId="22F329C5" w14:textId="721F1E38"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3. </w:t>
      </w:r>
      <w:r w:rsidRPr="00303246">
        <w:rPr>
          <w:rFonts w:ascii="Times New Roman" w:hAnsi="Times New Roman"/>
          <w:sz w:val="28"/>
        </w:rPr>
        <w:t xml:space="preserve">Согласно данным Отчета </w:t>
      </w:r>
      <w:r w:rsidRPr="00303246">
        <w:rPr>
          <w:rFonts w:ascii="Times New Roman" w:hAnsi="Times New Roman"/>
          <w:sz w:val="28"/>
          <w:szCs w:val="24"/>
          <w:lang w:eastAsia="ru-RU"/>
        </w:rPr>
        <w:t xml:space="preserve">об исполнении бюджета (ф. 0503117) </w:t>
      </w:r>
      <w:r w:rsidRPr="00303246">
        <w:rPr>
          <w:rFonts w:ascii="Times New Roman" w:hAnsi="Times New Roman"/>
          <w:sz w:val="28"/>
        </w:rPr>
        <w:t>и Сведений об исполнении бюджета (ф</w:t>
      </w:r>
      <w:r w:rsidR="007032EE" w:rsidRPr="00303246">
        <w:rPr>
          <w:rFonts w:ascii="Times New Roman" w:hAnsi="Times New Roman"/>
          <w:sz w:val="28"/>
        </w:rPr>
        <w:t>. 0503164) по состоянию на 01.07</w:t>
      </w:r>
      <w:r w:rsidRPr="00303246">
        <w:rPr>
          <w:rFonts w:ascii="Times New Roman" w:hAnsi="Times New Roman"/>
          <w:sz w:val="28"/>
        </w:rPr>
        <w:t>.2025:</w:t>
      </w:r>
    </w:p>
    <w:p w14:paraId="65963E43" w14:textId="16F3D7D2"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доходы бюджета утверждены в общей сумме 2 </w:t>
      </w:r>
      <w:r w:rsidR="007032EE" w:rsidRPr="00303246">
        <w:rPr>
          <w:rFonts w:ascii="Times New Roman" w:hAnsi="Times New Roman"/>
          <w:sz w:val="28"/>
          <w:szCs w:val="28"/>
        </w:rPr>
        <w:t>511</w:t>
      </w:r>
      <w:r w:rsidRPr="00303246">
        <w:rPr>
          <w:rFonts w:ascii="Times New Roman" w:hAnsi="Times New Roman"/>
          <w:sz w:val="28"/>
          <w:szCs w:val="28"/>
        </w:rPr>
        <w:t> </w:t>
      </w:r>
      <w:r w:rsidR="007032EE" w:rsidRPr="00303246">
        <w:rPr>
          <w:rFonts w:ascii="Times New Roman" w:hAnsi="Times New Roman"/>
          <w:sz w:val="28"/>
          <w:szCs w:val="28"/>
        </w:rPr>
        <w:t>748 507,50</w:t>
      </w:r>
      <w:r w:rsidRPr="00303246">
        <w:rPr>
          <w:rFonts w:ascii="Times New Roman" w:hAnsi="Times New Roman"/>
          <w:sz w:val="28"/>
          <w:szCs w:val="28"/>
        </w:rPr>
        <w:t xml:space="preserve"> руб., что соответствует Решению о бюджете от 19.12.2024 № 15-1 (с учетом внесенных изменений)</w:t>
      </w:r>
      <w:r w:rsidRPr="00303246">
        <w:rPr>
          <w:rFonts w:ascii="Times New Roman" w:hAnsi="Times New Roman"/>
          <w:color w:val="000000"/>
          <w:sz w:val="28"/>
        </w:rPr>
        <w:t>;</w:t>
      </w:r>
      <w:r w:rsidRPr="00303246">
        <w:rPr>
          <w:rFonts w:ascii="Times New Roman" w:hAnsi="Times New Roman"/>
          <w:sz w:val="28"/>
          <w:szCs w:val="28"/>
        </w:rPr>
        <w:t xml:space="preserve"> </w:t>
      </w:r>
    </w:p>
    <w:p w14:paraId="4FDF7D0F" w14:textId="7D71C46F"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исполнение бюджета по доходам составило в общей сумме </w:t>
      </w:r>
      <w:r w:rsidR="007032EE" w:rsidRPr="00303246">
        <w:rPr>
          <w:rFonts w:ascii="Times New Roman" w:hAnsi="Times New Roman"/>
          <w:sz w:val="28"/>
          <w:szCs w:val="28"/>
        </w:rPr>
        <w:t>1 185 533 071,10 руб. (или 47,20</w:t>
      </w:r>
      <w:r w:rsidRPr="00303246">
        <w:rPr>
          <w:rFonts w:ascii="Times New Roman" w:hAnsi="Times New Roman"/>
          <w:sz w:val="28"/>
          <w:szCs w:val="28"/>
        </w:rPr>
        <w:t>%), в том числе:</w:t>
      </w:r>
    </w:p>
    <w:p w14:paraId="4BCD97CB" w14:textId="3ACC7472"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налоговые и неналоговые доходы исполнены в сумме </w:t>
      </w:r>
      <w:r w:rsidR="0096333F" w:rsidRPr="00303246">
        <w:rPr>
          <w:rFonts w:ascii="Times New Roman" w:hAnsi="Times New Roman"/>
          <w:sz w:val="28"/>
        </w:rPr>
        <w:t>538 611 520,31 руб. (или 42,2%)</w:t>
      </w:r>
      <w:r w:rsidRPr="00303246">
        <w:rPr>
          <w:rFonts w:ascii="Times New Roman" w:hAnsi="Times New Roman"/>
          <w:sz w:val="28"/>
          <w:szCs w:val="28"/>
        </w:rPr>
        <w:t>;</w:t>
      </w:r>
    </w:p>
    <w:p w14:paraId="29451D71" w14:textId="44AA699C" w:rsidR="000365BB" w:rsidRPr="00303246" w:rsidRDefault="000365BB" w:rsidP="000365BB">
      <w:pPr>
        <w:spacing w:after="0" w:line="240" w:lineRule="auto"/>
        <w:ind w:firstLine="697"/>
        <w:jc w:val="both"/>
        <w:rPr>
          <w:rFonts w:ascii="Times New Roman" w:hAnsi="Times New Roman"/>
          <w:sz w:val="28"/>
          <w:szCs w:val="28"/>
        </w:rPr>
      </w:pPr>
      <w:r w:rsidRPr="00303246">
        <w:rPr>
          <w:rFonts w:ascii="Times New Roman" w:hAnsi="Times New Roman"/>
          <w:sz w:val="28"/>
          <w:szCs w:val="28"/>
        </w:rPr>
        <w:t xml:space="preserve">- безвозмездные поступления исполнены в сумме </w:t>
      </w:r>
      <w:r w:rsidR="0096333F" w:rsidRPr="00303246">
        <w:rPr>
          <w:rFonts w:ascii="Times New Roman" w:hAnsi="Times New Roman"/>
          <w:sz w:val="28"/>
        </w:rPr>
        <w:t>646 921 550,79 руб. (или 52,35%) с учетом возврата целевых средств (- 68 785 810,97 руб.).</w:t>
      </w:r>
      <w:r w:rsidRPr="00303246">
        <w:rPr>
          <w:rFonts w:ascii="Times New Roman" w:hAnsi="Times New Roman"/>
          <w:sz w:val="28"/>
          <w:szCs w:val="28"/>
        </w:rPr>
        <w:t xml:space="preserve">: дотации в сумме </w:t>
      </w:r>
      <w:r w:rsidR="0096333F" w:rsidRPr="00303246">
        <w:rPr>
          <w:rFonts w:ascii="Times New Roman" w:hAnsi="Times New Roman"/>
          <w:sz w:val="28"/>
          <w:szCs w:val="28"/>
        </w:rPr>
        <w:t xml:space="preserve">58 972 800,00 </w:t>
      </w:r>
      <w:r w:rsidRPr="00303246">
        <w:rPr>
          <w:rFonts w:ascii="Times New Roman" w:hAnsi="Times New Roman"/>
          <w:sz w:val="28"/>
          <w:szCs w:val="28"/>
        </w:rPr>
        <w:t xml:space="preserve">руб., субсидии в сумме </w:t>
      </w:r>
      <w:r w:rsidR="0096333F" w:rsidRPr="00303246">
        <w:rPr>
          <w:rFonts w:ascii="Times New Roman" w:hAnsi="Times New Roman"/>
          <w:sz w:val="28"/>
          <w:szCs w:val="28"/>
        </w:rPr>
        <w:t xml:space="preserve">71 117 371,86 </w:t>
      </w:r>
      <w:r w:rsidRPr="00303246">
        <w:rPr>
          <w:rFonts w:ascii="Times New Roman" w:hAnsi="Times New Roman"/>
          <w:sz w:val="28"/>
          <w:szCs w:val="28"/>
        </w:rPr>
        <w:t xml:space="preserve">руб., субвенции в сумме </w:t>
      </w:r>
      <w:r w:rsidR="0096333F" w:rsidRPr="00303246">
        <w:rPr>
          <w:rFonts w:ascii="Times New Roman" w:hAnsi="Times New Roman"/>
          <w:sz w:val="28"/>
          <w:szCs w:val="28"/>
        </w:rPr>
        <w:t xml:space="preserve">413 145 537,53 </w:t>
      </w:r>
      <w:r w:rsidRPr="00303246">
        <w:rPr>
          <w:rFonts w:ascii="Times New Roman" w:hAnsi="Times New Roman"/>
          <w:sz w:val="28"/>
          <w:szCs w:val="28"/>
        </w:rPr>
        <w:t xml:space="preserve">руб., иные межбюджетные трансферты в сумме </w:t>
      </w:r>
      <w:r w:rsidR="0096333F" w:rsidRPr="00303246">
        <w:rPr>
          <w:rFonts w:ascii="Times New Roman" w:hAnsi="Times New Roman"/>
          <w:sz w:val="28"/>
          <w:szCs w:val="28"/>
        </w:rPr>
        <w:t>34 916 724,77</w:t>
      </w:r>
      <w:r w:rsidRPr="00303246">
        <w:rPr>
          <w:rFonts w:ascii="Times New Roman" w:hAnsi="Times New Roman"/>
          <w:sz w:val="28"/>
          <w:szCs w:val="28"/>
        </w:rPr>
        <w:t xml:space="preserve"> руб.;</w:t>
      </w:r>
      <w:r w:rsidRPr="00303246">
        <w:rPr>
          <w:rFonts w:ascii="Times New Roman" w:hAnsi="Times New Roman"/>
          <w:sz w:val="28"/>
        </w:rPr>
        <w:t xml:space="preserve"> </w:t>
      </w:r>
      <w:r w:rsidRPr="00303246">
        <w:rPr>
          <w:rFonts w:ascii="Times New Roman" w:hAnsi="Times New Roman"/>
          <w:sz w:val="28"/>
          <w:szCs w:val="28"/>
        </w:rPr>
        <w:t xml:space="preserve">доходы от возврата остатков субсидий, субвенций и иных межбюджетных трансфертов, имеющих целевое назначение прошлых лет в сумме </w:t>
      </w:r>
      <w:r w:rsidR="0096333F" w:rsidRPr="00303246">
        <w:rPr>
          <w:rFonts w:ascii="Times New Roman" w:hAnsi="Times New Roman"/>
          <w:sz w:val="28"/>
          <w:szCs w:val="28"/>
        </w:rPr>
        <w:t>73 479 588,10</w:t>
      </w:r>
      <w:r w:rsidRPr="00303246">
        <w:rPr>
          <w:rFonts w:ascii="Times New Roman" w:hAnsi="Times New Roman"/>
          <w:sz w:val="28"/>
          <w:szCs w:val="28"/>
        </w:rPr>
        <w:t xml:space="preserve"> руб., возврат остатков субсидий, субвенций и иных МБТ, имеющие целевое назначение, прошлых лет в сумме -</w:t>
      </w:r>
      <w:r w:rsidR="0096333F" w:rsidRPr="00303246">
        <w:rPr>
          <w:rFonts w:ascii="Times New Roman" w:hAnsi="Times New Roman"/>
          <w:sz w:val="28"/>
          <w:szCs w:val="28"/>
        </w:rPr>
        <w:t>4 710 471,47</w:t>
      </w:r>
      <w:r w:rsidRPr="00303246">
        <w:rPr>
          <w:rFonts w:ascii="Times New Roman" w:hAnsi="Times New Roman"/>
          <w:sz w:val="28"/>
          <w:szCs w:val="28"/>
        </w:rPr>
        <w:t xml:space="preserve"> руб.;</w:t>
      </w:r>
    </w:p>
    <w:p w14:paraId="5B873198" w14:textId="5C69961E"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доходы в рамках реализации Национальных проектов предусмотрены в общей сумме </w:t>
      </w:r>
      <w:r w:rsidR="00F9519D" w:rsidRPr="00303246">
        <w:rPr>
          <w:rFonts w:ascii="Times New Roman" w:hAnsi="Times New Roman"/>
          <w:sz w:val="28"/>
          <w:szCs w:val="28"/>
        </w:rPr>
        <w:t>115 644 498,18 руб. (без учета софинансирования в сумме 620 928,27 руб.)</w:t>
      </w:r>
      <w:r w:rsidRPr="00303246">
        <w:rPr>
          <w:rFonts w:ascii="Times New Roman" w:hAnsi="Times New Roman"/>
          <w:sz w:val="28"/>
          <w:szCs w:val="28"/>
        </w:rPr>
        <w:t xml:space="preserve">, что соответствует Решению о бюджете от 19.12.2024 № 15-1 (с учетом внесенных изменений), исполнены в общей сумме </w:t>
      </w:r>
      <w:r w:rsidR="00F9519D" w:rsidRPr="00303246">
        <w:rPr>
          <w:rFonts w:ascii="Times New Roman" w:hAnsi="Times New Roman"/>
          <w:sz w:val="28"/>
          <w:szCs w:val="28"/>
        </w:rPr>
        <w:t>32 269 643,19 руб., или 27,9 %</w:t>
      </w:r>
      <w:r w:rsidRPr="00303246">
        <w:rPr>
          <w:rFonts w:ascii="Times New Roman" w:hAnsi="Times New Roman"/>
          <w:sz w:val="28"/>
          <w:szCs w:val="28"/>
        </w:rPr>
        <w:t xml:space="preserve">), </w:t>
      </w:r>
    </w:p>
    <w:p w14:paraId="331F40B9" w14:textId="77777777" w:rsidR="00F82397" w:rsidRPr="00303246" w:rsidRDefault="000365BB" w:rsidP="00F82397">
      <w:pPr>
        <w:spacing w:after="0" w:line="240" w:lineRule="auto"/>
        <w:ind w:firstLine="709"/>
        <w:jc w:val="both"/>
        <w:rPr>
          <w:rFonts w:ascii="Times New Roman" w:hAnsi="Times New Roman"/>
          <w:sz w:val="28"/>
          <w:szCs w:val="28"/>
        </w:rPr>
      </w:pPr>
      <w:r w:rsidRPr="00303246">
        <w:rPr>
          <w:rFonts w:ascii="Times New Roman" w:hAnsi="Times New Roman"/>
          <w:sz w:val="28"/>
          <w:szCs w:val="28"/>
        </w:rPr>
        <w:t>- доходы на реализацию мероприятий индивидуальных программ социально-экономического развития Республики Алтай, Республики Карелия и республики Тыва в виде субсидий бюджетам муниципальных районов предусмотрены в сумме 130 303 0</w:t>
      </w:r>
      <w:r w:rsidR="00F82397" w:rsidRPr="00303246">
        <w:rPr>
          <w:rFonts w:ascii="Times New Roman" w:hAnsi="Times New Roman"/>
          <w:sz w:val="28"/>
          <w:szCs w:val="28"/>
        </w:rPr>
        <w:t>30,30 руб. По состоянию на 01.07.2025года исполнение составило 14 728 747,82 руб. (11,3%).</w:t>
      </w:r>
    </w:p>
    <w:p w14:paraId="20B0A162" w14:textId="77777777" w:rsidR="00F82397" w:rsidRPr="00303246" w:rsidRDefault="00F82397" w:rsidP="00F82397">
      <w:pPr>
        <w:spacing w:after="0" w:line="240" w:lineRule="auto"/>
        <w:ind w:firstLine="709"/>
        <w:jc w:val="both"/>
        <w:rPr>
          <w:rFonts w:ascii="Times New Roman" w:hAnsi="Times New Roman"/>
          <w:sz w:val="28"/>
        </w:rPr>
      </w:pPr>
      <w:r w:rsidRPr="00303246">
        <w:rPr>
          <w:rFonts w:ascii="Times New Roman" w:hAnsi="Times New Roman"/>
          <w:sz w:val="28"/>
        </w:rPr>
        <w:t>По налоговым доходам:</w:t>
      </w:r>
    </w:p>
    <w:p w14:paraId="332BE420" w14:textId="77777777" w:rsidR="00F82397" w:rsidRPr="00303246" w:rsidRDefault="00F82397" w:rsidP="00F82397">
      <w:pPr>
        <w:spacing w:after="0" w:line="240" w:lineRule="auto"/>
        <w:ind w:firstLine="709"/>
        <w:jc w:val="both"/>
        <w:rPr>
          <w:rFonts w:ascii="Times New Roman" w:hAnsi="Times New Roman"/>
          <w:sz w:val="28"/>
        </w:rPr>
      </w:pPr>
      <w:r w:rsidRPr="00303246">
        <w:rPr>
          <w:rFonts w:ascii="Times New Roman" w:hAnsi="Times New Roman"/>
          <w:sz w:val="28"/>
        </w:rPr>
        <w:t xml:space="preserve">- по налогу на совокупный доход и налогу на имущество за первое полугодие 2025 года исполнение составило 71,59 % и 57,91% соответственно; </w:t>
      </w:r>
    </w:p>
    <w:p w14:paraId="35DB69F4" w14:textId="77777777" w:rsidR="00F82397" w:rsidRPr="00303246" w:rsidRDefault="00F82397" w:rsidP="00F82397">
      <w:pPr>
        <w:spacing w:after="0" w:line="240" w:lineRule="auto"/>
        <w:ind w:firstLine="709"/>
        <w:jc w:val="both"/>
        <w:rPr>
          <w:rFonts w:ascii="Times New Roman" w:hAnsi="Times New Roman"/>
          <w:sz w:val="28"/>
        </w:rPr>
      </w:pPr>
      <w:r w:rsidRPr="00303246">
        <w:rPr>
          <w:rFonts w:ascii="Times New Roman" w:hAnsi="Times New Roman"/>
          <w:sz w:val="28"/>
        </w:rPr>
        <w:t>- по налогу на доходы и по налогам, сборам и регулярным платежам за пользование природными ресурсами за первое полугодие 2025 года достигнут низкий процент исполнения доходов 36,59% и 43,64 % соответственно (ниже 50%).</w:t>
      </w:r>
    </w:p>
    <w:p w14:paraId="3D7C96AC" w14:textId="77777777" w:rsidR="00F82397" w:rsidRPr="00303246" w:rsidRDefault="00F82397" w:rsidP="00F82397">
      <w:pPr>
        <w:spacing w:after="0" w:line="240" w:lineRule="auto"/>
        <w:ind w:firstLine="709"/>
        <w:jc w:val="both"/>
        <w:rPr>
          <w:rFonts w:ascii="Times New Roman" w:hAnsi="Times New Roman"/>
          <w:sz w:val="28"/>
        </w:rPr>
      </w:pPr>
      <w:r w:rsidRPr="00303246">
        <w:rPr>
          <w:rFonts w:ascii="Times New Roman" w:hAnsi="Times New Roman"/>
          <w:sz w:val="28"/>
        </w:rPr>
        <w:t>По неналоговым доходам:</w:t>
      </w:r>
    </w:p>
    <w:p w14:paraId="6FAD26F0" w14:textId="515078DB" w:rsidR="00F82397" w:rsidRPr="00303246" w:rsidRDefault="00F82397" w:rsidP="00F82397">
      <w:pPr>
        <w:spacing w:after="0" w:line="240" w:lineRule="auto"/>
        <w:ind w:firstLine="709"/>
        <w:jc w:val="both"/>
        <w:rPr>
          <w:rFonts w:ascii="Times New Roman" w:hAnsi="Times New Roman"/>
          <w:b/>
          <w:sz w:val="28"/>
        </w:rPr>
      </w:pPr>
      <w:r w:rsidRPr="00303246">
        <w:rPr>
          <w:rFonts w:ascii="Times New Roman" w:hAnsi="Times New Roman"/>
          <w:sz w:val="28"/>
        </w:rPr>
        <w:lastRenderedPageBreak/>
        <w:t>- по доходам от использования имущества, находящегося в государственной и муниципальной собственности за первое полугодие 2025 года достигнут низкий процент исполнения доходов - 4,7%.</w:t>
      </w:r>
    </w:p>
    <w:p w14:paraId="55DA2F13" w14:textId="580CB7FC" w:rsidR="000365BB" w:rsidRPr="00303246" w:rsidRDefault="000365BB" w:rsidP="000365BB">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4. </w:t>
      </w:r>
      <w:r w:rsidRPr="00303246">
        <w:rPr>
          <w:rFonts w:ascii="Times New Roman" w:hAnsi="Times New Roman"/>
          <w:sz w:val="28"/>
        </w:rPr>
        <w:t xml:space="preserve">Согласно данным Отчета </w:t>
      </w:r>
      <w:r w:rsidRPr="00303246">
        <w:rPr>
          <w:rFonts w:ascii="Times New Roman" w:hAnsi="Times New Roman"/>
          <w:sz w:val="28"/>
          <w:szCs w:val="24"/>
          <w:lang w:eastAsia="ru-RU"/>
        </w:rPr>
        <w:t xml:space="preserve">об исполнении бюджета (ф. 0503117) </w:t>
      </w:r>
      <w:r w:rsidRPr="00303246">
        <w:rPr>
          <w:rFonts w:ascii="Times New Roman" w:hAnsi="Times New Roman"/>
          <w:sz w:val="28"/>
        </w:rPr>
        <w:t>и Сведений об исполнении бюджета (ф</w:t>
      </w:r>
      <w:r w:rsidR="00340035" w:rsidRPr="00303246">
        <w:rPr>
          <w:rFonts w:ascii="Times New Roman" w:hAnsi="Times New Roman"/>
          <w:sz w:val="28"/>
        </w:rPr>
        <w:t>. 0503164) по состоянию на 01.07</w:t>
      </w:r>
      <w:r w:rsidRPr="00303246">
        <w:rPr>
          <w:rFonts w:ascii="Times New Roman" w:hAnsi="Times New Roman"/>
          <w:sz w:val="28"/>
        </w:rPr>
        <w:t>.2025:</w:t>
      </w:r>
    </w:p>
    <w:p w14:paraId="2E8A697F" w14:textId="2CC2148F" w:rsidR="00340035" w:rsidRPr="00303246" w:rsidRDefault="00340035" w:rsidP="00340035">
      <w:pPr>
        <w:spacing w:after="0" w:line="240" w:lineRule="auto"/>
        <w:ind w:firstLine="709"/>
        <w:jc w:val="both"/>
        <w:rPr>
          <w:rFonts w:ascii="Times New Roman" w:hAnsi="Times New Roman"/>
          <w:sz w:val="28"/>
        </w:rPr>
      </w:pPr>
      <w:r w:rsidRPr="00303246">
        <w:rPr>
          <w:rFonts w:ascii="Times New Roman" w:hAnsi="Times New Roman"/>
          <w:sz w:val="28"/>
        </w:rPr>
        <w:t xml:space="preserve">- бюджетные назначения по расходам утверждены в объеме 2 558 806 892,46 руб., что соответствует данным Сводной бюджетной росписи </w:t>
      </w:r>
      <w:r w:rsidRPr="00303246">
        <w:rPr>
          <w:rFonts w:ascii="Times New Roman" w:hAnsi="Times New Roman"/>
          <w:noProof/>
          <w:sz w:val="28"/>
          <w:lang w:eastAsia="ru-RU"/>
        </w:rPr>
        <w:drawing>
          <wp:inline distT="0" distB="0" distL="0" distR="0" wp14:anchorId="3DE0AA39" wp14:editId="6EEF24E5">
            <wp:extent cx="8890" cy="8890"/>
            <wp:effectExtent l="0" t="0" r="0" b="0"/>
            <wp:docPr id="2" name="Picture 1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7"/>
                    <pic:cNvPicPr>
                      <a:picLocks noChangeAspect="1" noChangeArrowheads="1"/>
                    </pic:cNvPicPr>
                  </pic:nvPicPr>
                  <pic:blipFill>
                    <a:blip r:embed="rId13"/>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303246">
        <w:rPr>
          <w:rFonts w:ascii="Times New Roman" w:hAnsi="Times New Roman"/>
          <w:sz w:val="28"/>
        </w:rPr>
        <w:t>бюджета МО «Майминский район» на 2025 год, но ниже на 59 090 909,10 руб. общий объем расходов, утвержденный на 2025 год Решением о бюджете от 19.12.2024 № 15-1 (с учетом внесенных изменений) в общей сумме 2 617 897 801,56 руб. (Отклонение сложилось в связи с получением уведомления № 8/71 от 09.06.2025 года о предоставлении субсидий, субвенций, иных межбюджетных трансфертов, имеющих целевое назначение, на основании п. 3 ст. 217 Бюджетного кодекса Российской Федерации).</w:t>
      </w:r>
    </w:p>
    <w:p w14:paraId="5D67AF0B" w14:textId="495415BD" w:rsidR="00340035" w:rsidRPr="00303246" w:rsidRDefault="000365BB" w:rsidP="00340035">
      <w:pPr>
        <w:spacing w:after="0" w:line="240" w:lineRule="auto"/>
        <w:ind w:firstLine="709"/>
        <w:jc w:val="both"/>
        <w:rPr>
          <w:rFonts w:ascii="Times New Roman" w:hAnsi="Times New Roman"/>
          <w:sz w:val="28"/>
          <w:szCs w:val="28"/>
          <w:lang w:eastAsia="ru-RU"/>
        </w:rPr>
      </w:pPr>
      <w:r w:rsidRPr="00303246">
        <w:rPr>
          <w:rFonts w:ascii="Times New Roman" w:hAnsi="Times New Roman"/>
          <w:sz w:val="28"/>
          <w:szCs w:val="28"/>
        </w:rPr>
        <w:t xml:space="preserve">- исполнение бюджета по расходам составило в общей сумме </w:t>
      </w:r>
      <w:r w:rsidR="00340035" w:rsidRPr="00303246">
        <w:rPr>
          <w:rFonts w:ascii="Times New Roman" w:hAnsi="Times New Roman"/>
          <w:sz w:val="28"/>
          <w:szCs w:val="28"/>
          <w:lang w:eastAsia="ru-RU"/>
        </w:rPr>
        <w:t xml:space="preserve">1 204 490 747,42 руб., или 47,07 %. Неисполненные назначения по состоянию на </w:t>
      </w:r>
      <w:r w:rsidR="00B937DA" w:rsidRPr="00303246">
        <w:rPr>
          <w:rFonts w:ascii="Times New Roman" w:hAnsi="Times New Roman"/>
          <w:sz w:val="28"/>
          <w:szCs w:val="28"/>
          <w:lang w:eastAsia="ru-RU"/>
        </w:rPr>
        <w:t>01.07.2025</w:t>
      </w:r>
      <w:r w:rsidR="00340035" w:rsidRPr="00303246">
        <w:rPr>
          <w:rFonts w:ascii="Times New Roman" w:hAnsi="Times New Roman"/>
          <w:sz w:val="28"/>
          <w:szCs w:val="28"/>
          <w:lang w:eastAsia="ru-RU"/>
        </w:rPr>
        <w:t xml:space="preserve"> составили в сумме 1 354 316 145,04 руб.</w:t>
      </w:r>
      <w:r w:rsidR="00340035" w:rsidRPr="00303246">
        <w:rPr>
          <w:rFonts w:ascii="Times New Roman" w:hAnsi="Times New Roman"/>
          <w:sz w:val="28"/>
          <w:lang w:eastAsia="ru-RU"/>
        </w:rPr>
        <w:t xml:space="preserve"> </w:t>
      </w:r>
    </w:p>
    <w:p w14:paraId="439F94F9" w14:textId="121C3503"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szCs w:val="28"/>
        </w:rPr>
        <w:t xml:space="preserve">- на реализацию Национальных проектов </w:t>
      </w:r>
      <w:r w:rsidRPr="00303246">
        <w:rPr>
          <w:rFonts w:ascii="Times New Roman" w:hAnsi="Times New Roman"/>
          <w:sz w:val="28"/>
        </w:rPr>
        <w:t xml:space="preserve">утверждены </w:t>
      </w:r>
      <w:r w:rsidRPr="00303246">
        <w:rPr>
          <w:rFonts w:ascii="Times New Roman" w:hAnsi="Times New Roman"/>
          <w:sz w:val="28"/>
          <w:szCs w:val="28"/>
        </w:rPr>
        <w:t xml:space="preserve">бюджетные ассигнования в общей сумме 116 265 426,45 руб., приняты бюджетные обязательства в общей сумме </w:t>
      </w:r>
      <w:r w:rsidR="00C43115" w:rsidRPr="00303246">
        <w:rPr>
          <w:rFonts w:ascii="Times New Roman" w:hAnsi="Times New Roman"/>
          <w:sz w:val="28"/>
          <w:szCs w:val="28"/>
        </w:rPr>
        <w:t>111 899 442,09</w:t>
      </w:r>
      <w:r w:rsidRPr="00303246">
        <w:rPr>
          <w:rFonts w:ascii="Times New Roman" w:hAnsi="Times New Roman"/>
          <w:sz w:val="28"/>
          <w:szCs w:val="28"/>
        </w:rPr>
        <w:t xml:space="preserve"> руб. (или </w:t>
      </w:r>
      <w:r w:rsidR="00C43115" w:rsidRPr="00303246">
        <w:rPr>
          <w:rFonts w:ascii="Times New Roman" w:hAnsi="Times New Roman"/>
          <w:sz w:val="28"/>
          <w:szCs w:val="28"/>
        </w:rPr>
        <w:t>96,24</w:t>
      </w:r>
      <w:r w:rsidRPr="00303246">
        <w:rPr>
          <w:rFonts w:ascii="Times New Roman" w:hAnsi="Times New Roman"/>
          <w:sz w:val="28"/>
          <w:szCs w:val="28"/>
        </w:rPr>
        <w:t xml:space="preserve"> %), приняты денежные обязательства в сумме </w:t>
      </w:r>
      <w:r w:rsidR="00C43115" w:rsidRPr="00303246">
        <w:rPr>
          <w:rFonts w:ascii="Times New Roman" w:hAnsi="Times New Roman"/>
          <w:sz w:val="28"/>
          <w:szCs w:val="28"/>
        </w:rPr>
        <w:t>38 810 088,18</w:t>
      </w:r>
      <w:r w:rsidRPr="00303246">
        <w:rPr>
          <w:rFonts w:ascii="Times New Roman" w:hAnsi="Times New Roman"/>
          <w:sz w:val="28"/>
          <w:szCs w:val="28"/>
        </w:rPr>
        <w:t xml:space="preserve"> руб. и исполнено денежных обязательств на общую сумму </w:t>
      </w:r>
      <w:r w:rsidR="00C43115" w:rsidRPr="00303246">
        <w:rPr>
          <w:rFonts w:ascii="Times New Roman" w:hAnsi="Times New Roman"/>
          <w:sz w:val="28"/>
          <w:szCs w:val="28"/>
        </w:rPr>
        <w:t>32 267 473, 98</w:t>
      </w:r>
      <w:r w:rsidRPr="00303246">
        <w:rPr>
          <w:rFonts w:ascii="Times New Roman" w:hAnsi="Times New Roman"/>
          <w:sz w:val="28"/>
          <w:szCs w:val="28"/>
        </w:rPr>
        <w:t xml:space="preserve"> руб. (или </w:t>
      </w:r>
      <w:r w:rsidR="00C43115" w:rsidRPr="00303246">
        <w:rPr>
          <w:rFonts w:ascii="Times New Roman" w:hAnsi="Times New Roman"/>
          <w:sz w:val="28"/>
          <w:szCs w:val="28"/>
        </w:rPr>
        <w:t>83,14</w:t>
      </w:r>
      <w:r w:rsidRPr="00303246">
        <w:rPr>
          <w:rFonts w:ascii="Times New Roman" w:hAnsi="Times New Roman"/>
          <w:sz w:val="28"/>
          <w:szCs w:val="28"/>
        </w:rPr>
        <w:t xml:space="preserve"> %);</w:t>
      </w:r>
    </w:p>
    <w:p w14:paraId="2F046F03" w14:textId="550AD02F" w:rsidR="00C43115" w:rsidRPr="00303246" w:rsidRDefault="000365BB" w:rsidP="00C43115">
      <w:pPr>
        <w:spacing w:after="0" w:line="240" w:lineRule="auto"/>
        <w:ind w:firstLine="709"/>
        <w:jc w:val="both"/>
        <w:rPr>
          <w:rFonts w:ascii="Times New Roman" w:hAnsi="Times New Roman"/>
          <w:bCs/>
          <w:sz w:val="28"/>
          <w:szCs w:val="28"/>
        </w:rPr>
      </w:pPr>
      <w:r w:rsidRPr="00303246">
        <w:rPr>
          <w:rFonts w:ascii="Times New Roman" w:hAnsi="Times New Roman"/>
          <w:sz w:val="28"/>
          <w:szCs w:val="28"/>
        </w:rPr>
        <w:t xml:space="preserve">- </w:t>
      </w:r>
      <w:r w:rsidRPr="00303246">
        <w:rPr>
          <w:rFonts w:ascii="Times New Roman" w:hAnsi="Times New Roman"/>
          <w:bCs/>
          <w:sz w:val="28"/>
          <w:szCs w:val="28"/>
        </w:rPr>
        <w:t xml:space="preserve">на реализацию мероприятий Индивидуальных программ социально-экономического развития Республики Алтай утверждены бюджетные ассигнования в общей сумме 130 303 030,30 руб. </w:t>
      </w:r>
      <w:r w:rsidR="00C43115" w:rsidRPr="00303246">
        <w:rPr>
          <w:rFonts w:ascii="Times New Roman" w:hAnsi="Times New Roman"/>
          <w:bCs/>
          <w:sz w:val="28"/>
          <w:szCs w:val="28"/>
        </w:rPr>
        <w:t xml:space="preserve">Исполнение в первом полугодии 2025 года составило 14 728 747,82 руб. </w:t>
      </w:r>
      <w:r w:rsidR="000642FD" w:rsidRPr="00303246">
        <w:rPr>
          <w:rFonts w:ascii="Times New Roman" w:hAnsi="Times New Roman"/>
          <w:bCs/>
          <w:sz w:val="28"/>
          <w:szCs w:val="28"/>
        </w:rPr>
        <w:t>(или 11,3%);</w:t>
      </w:r>
    </w:p>
    <w:p w14:paraId="7BBA4CF4" w14:textId="222E14A9" w:rsidR="000642FD" w:rsidRPr="00303246" w:rsidRDefault="000365BB" w:rsidP="000365BB">
      <w:pPr>
        <w:spacing w:after="0" w:line="240" w:lineRule="auto"/>
        <w:ind w:firstLine="709"/>
        <w:jc w:val="both"/>
        <w:rPr>
          <w:rFonts w:ascii="Times New Roman" w:eastAsia="Times New Roman" w:hAnsi="Times New Roman"/>
          <w:color w:val="000000"/>
          <w:sz w:val="28"/>
          <w:szCs w:val="28"/>
        </w:rPr>
      </w:pPr>
      <w:r w:rsidRPr="00303246">
        <w:rPr>
          <w:rFonts w:ascii="Times New Roman" w:hAnsi="Times New Roman"/>
          <w:sz w:val="28"/>
        </w:rPr>
        <w:t xml:space="preserve">- на осуществление расходов за счет средств Дорожного фонда муниципального образования «Майминский район» утверждены бюджетные ассигнования в общей сумме 146 331 016,10 руб. Исполнение в первом </w:t>
      </w:r>
      <w:r w:rsidR="000642FD" w:rsidRPr="00303246">
        <w:rPr>
          <w:rFonts w:ascii="Times New Roman" w:hAnsi="Times New Roman"/>
          <w:sz w:val="28"/>
        </w:rPr>
        <w:t>полугодии</w:t>
      </w:r>
      <w:r w:rsidRPr="00303246">
        <w:rPr>
          <w:rFonts w:ascii="Times New Roman" w:hAnsi="Times New Roman"/>
          <w:sz w:val="28"/>
        </w:rPr>
        <w:t xml:space="preserve"> 2025 года составило </w:t>
      </w:r>
      <w:r w:rsidRPr="00303246">
        <w:rPr>
          <w:rFonts w:ascii="Times New Roman" w:eastAsia="Times New Roman" w:hAnsi="Times New Roman"/>
          <w:color w:val="000000"/>
          <w:sz w:val="28"/>
          <w:szCs w:val="28"/>
        </w:rPr>
        <w:t xml:space="preserve">в общей сумме </w:t>
      </w:r>
      <w:r w:rsidR="000642FD" w:rsidRPr="00303246">
        <w:rPr>
          <w:rFonts w:ascii="Times New Roman" w:eastAsia="Times New Roman" w:hAnsi="Times New Roman"/>
          <w:color w:val="000000"/>
          <w:sz w:val="28"/>
          <w:szCs w:val="28"/>
        </w:rPr>
        <w:t>73 157 582,88 руб. (или 49,99 % от уточненных бюджетных назначений по расходам);</w:t>
      </w:r>
    </w:p>
    <w:p w14:paraId="149CCD08" w14:textId="2488BB4B" w:rsidR="000365BB" w:rsidRPr="00303246" w:rsidRDefault="000365BB" w:rsidP="000365BB">
      <w:pPr>
        <w:spacing w:after="0" w:line="240" w:lineRule="auto"/>
        <w:ind w:firstLine="709"/>
        <w:jc w:val="both"/>
        <w:rPr>
          <w:rFonts w:ascii="Times New Roman" w:hAnsi="Times New Roman"/>
          <w:sz w:val="28"/>
          <w:szCs w:val="28"/>
        </w:rPr>
      </w:pPr>
      <w:r w:rsidRPr="00303246">
        <w:rPr>
          <w:rFonts w:ascii="Times New Roman" w:hAnsi="Times New Roman"/>
          <w:sz w:val="28"/>
        </w:rPr>
        <w:t xml:space="preserve">- </w:t>
      </w:r>
      <w:r w:rsidRPr="00303246">
        <w:rPr>
          <w:rFonts w:ascii="Times New Roman" w:hAnsi="Times New Roman"/>
          <w:sz w:val="28"/>
          <w:szCs w:val="28"/>
        </w:rPr>
        <w:t>на осуществление капитальных вложений в объекты государственной (муниципальной) собственности утверждены бюджетные</w:t>
      </w:r>
      <w:r w:rsidR="00DA534E" w:rsidRPr="00303246">
        <w:rPr>
          <w:rFonts w:ascii="Times New Roman" w:hAnsi="Times New Roman"/>
          <w:sz w:val="28"/>
          <w:szCs w:val="28"/>
        </w:rPr>
        <w:t xml:space="preserve"> ассигнования в общей сумме 45 7</w:t>
      </w:r>
      <w:r w:rsidRPr="00303246">
        <w:rPr>
          <w:rFonts w:ascii="Times New Roman" w:hAnsi="Times New Roman"/>
          <w:sz w:val="28"/>
          <w:szCs w:val="28"/>
        </w:rPr>
        <w:t xml:space="preserve">53 268,29 руб. Исполнение за </w:t>
      </w:r>
      <w:r w:rsidR="00A74656" w:rsidRPr="00303246">
        <w:rPr>
          <w:rFonts w:ascii="Times New Roman" w:hAnsi="Times New Roman"/>
          <w:sz w:val="28"/>
          <w:szCs w:val="28"/>
        </w:rPr>
        <w:t>первое полугодие</w:t>
      </w:r>
      <w:r w:rsidRPr="00303246">
        <w:rPr>
          <w:rFonts w:ascii="Times New Roman" w:hAnsi="Times New Roman"/>
          <w:sz w:val="28"/>
          <w:szCs w:val="28"/>
        </w:rPr>
        <w:t xml:space="preserve"> 2025 года составило </w:t>
      </w:r>
      <w:r w:rsidR="00DA534E" w:rsidRPr="00303246">
        <w:rPr>
          <w:rFonts w:ascii="Times New Roman" w:hAnsi="Times New Roman"/>
          <w:sz w:val="28"/>
          <w:szCs w:val="28"/>
        </w:rPr>
        <w:t>26 383 943,11</w:t>
      </w:r>
      <w:r w:rsidRPr="00303246">
        <w:rPr>
          <w:rFonts w:ascii="Times New Roman" w:hAnsi="Times New Roman"/>
          <w:sz w:val="28"/>
          <w:szCs w:val="28"/>
        </w:rPr>
        <w:t xml:space="preserve"> руб. (или </w:t>
      </w:r>
      <w:r w:rsidR="00DA534E" w:rsidRPr="00303246">
        <w:rPr>
          <w:rFonts w:ascii="Times New Roman" w:hAnsi="Times New Roman"/>
          <w:sz w:val="28"/>
          <w:szCs w:val="28"/>
        </w:rPr>
        <w:t>57,67</w:t>
      </w:r>
      <w:r w:rsidRPr="00303246">
        <w:rPr>
          <w:rFonts w:ascii="Times New Roman" w:hAnsi="Times New Roman"/>
          <w:sz w:val="28"/>
          <w:szCs w:val="28"/>
        </w:rPr>
        <w:t>%).</w:t>
      </w:r>
    </w:p>
    <w:p w14:paraId="03BC1FAC" w14:textId="77777777" w:rsidR="00DA534E" w:rsidRPr="00303246" w:rsidRDefault="000365BB" w:rsidP="00DA534E">
      <w:pPr>
        <w:spacing w:after="0" w:line="240" w:lineRule="auto"/>
        <w:ind w:firstLine="709"/>
        <w:jc w:val="both"/>
        <w:rPr>
          <w:rFonts w:ascii="Times New Roman" w:hAnsi="Times New Roman"/>
          <w:sz w:val="28"/>
        </w:rPr>
      </w:pPr>
      <w:r w:rsidRPr="00303246">
        <w:rPr>
          <w:rFonts w:ascii="Times New Roman" w:hAnsi="Times New Roman"/>
          <w:sz w:val="28"/>
          <w:szCs w:val="28"/>
        </w:rPr>
        <w:t xml:space="preserve">5. Утвержденные бюджетные назначения исполнения бюджета сформированы с дефицитом в сумме 106 149 294,06 руб., что соответствует Решению о бюджете от 19.12.2024 № 15-1. </w:t>
      </w:r>
      <w:r w:rsidR="00DA534E" w:rsidRPr="00303246">
        <w:rPr>
          <w:rFonts w:ascii="Times New Roman" w:hAnsi="Times New Roman"/>
          <w:sz w:val="28"/>
        </w:rPr>
        <w:t>Фактически за первое полугодие исполнение бюджета сложилось с дефицитом в общей сумме 18 957 676,32 руб.</w:t>
      </w:r>
    </w:p>
    <w:p w14:paraId="1A7849F9" w14:textId="77777777" w:rsidR="00DA534E" w:rsidRPr="00303246" w:rsidRDefault="00DA534E" w:rsidP="00887F6E">
      <w:pPr>
        <w:pStyle w:val="Default"/>
        <w:ind w:firstLine="709"/>
        <w:jc w:val="both"/>
        <w:rPr>
          <w:sz w:val="28"/>
          <w:szCs w:val="28"/>
        </w:rPr>
      </w:pPr>
      <w:r w:rsidRPr="00303246">
        <w:rPr>
          <w:bCs/>
          <w:sz w:val="28"/>
          <w:szCs w:val="28"/>
        </w:rPr>
        <w:t>6</w:t>
      </w:r>
      <w:r w:rsidR="008D3E22" w:rsidRPr="00303246">
        <w:rPr>
          <w:bCs/>
          <w:sz w:val="28"/>
          <w:szCs w:val="28"/>
        </w:rPr>
        <w:t>.</w:t>
      </w:r>
      <w:r w:rsidR="009F7495" w:rsidRPr="00303246">
        <w:rPr>
          <w:sz w:val="28"/>
          <w:szCs w:val="28"/>
        </w:rPr>
        <w:t xml:space="preserve"> </w:t>
      </w:r>
      <w:r w:rsidRPr="00303246">
        <w:rPr>
          <w:sz w:val="28"/>
          <w:szCs w:val="28"/>
        </w:rPr>
        <w:t xml:space="preserve">Общая сумма дебиторской задолженности по платежам в бюджет по состоянию на 01.07.2025 года увеличилась по сравнению с показателем, сложившимся на 01.01.2025 года на 332 157 367,58 рублей или на 97,81% и составила 671 765 462,65 рублей. </w:t>
      </w:r>
    </w:p>
    <w:p w14:paraId="4FADC7A9" w14:textId="77777777" w:rsidR="00DA534E" w:rsidRPr="00303246" w:rsidRDefault="00DA534E" w:rsidP="00DA534E">
      <w:pPr>
        <w:pStyle w:val="Default"/>
        <w:ind w:firstLine="851"/>
        <w:jc w:val="both"/>
        <w:rPr>
          <w:sz w:val="28"/>
          <w:szCs w:val="28"/>
        </w:rPr>
      </w:pPr>
      <w:r w:rsidRPr="00303246">
        <w:rPr>
          <w:sz w:val="28"/>
          <w:szCs w:val="28"/>
        </w:rPr>
        <w:lastRenderedPageBreak/>
        <w:t xml:space="preserve">В основном рост дебиторской задолженности связан с увеличением суммы задолженности по расчетам по безвозмездным поступлениям текущего характера от других бюджетов бюджетной системы Российской Федерации. По состоянию на отчетную дату дебиторская задолженность увеличилась на 399 949 363,48 рублей или на 8176,71% к задолженности, сложившейся на начало 2025 года. </w:t>
      </w:r>
    </w:p>
    <w:p w14:paraId="58D19036" w14:textId="77777777" w:rsidR="00DA534E" w:rsidRPr="00303246" w:rsidRDefault="00DA534E" w:rsidP="00DA534E">
      <w:pPr>
        <w:pStyle w:val="Default"/>
        <w:ind w:firstLine="851"/>
        <w:jc w:val="both"/>
        <w:rPr>
          <w:sz w:val="28"/>
          <w:szCs w:val="28"/>
        </w:rPr>
      </w:pPr>
      <w:r w:rsidRPr="00303246">
        <w:rPr>
          <w:sz w:val="28"/>
          <w:szCs w:val="28"/>
        </w:rPr>
        <w:t>Общая сумма дебиторской задолженности по неналоговым доходам на отчетную дату уменьшилась на 12 566 788,02 рублей или на 59,92% по сравнению с началом года и составила 8 407 792,39 рублей.</w:t>
      </w:r>
    </w:p>
    <w:p w14:paraId="35FE1C9E" w14:textId="77777777" w:rsidR="001C593F" w:rsidRPr="00303246" w:rsidRDefault="001C593F" w:rsidP="001C593F">
      <w:pPr>
        <w:pStyle w:val="Default"/>
        <w:ind w:firstLine="851"/>
        <w:jc w:val="both"/>
        <w:rPr>
          <w:sz w:val="28"/>
          <w:szCs w:val="28"/>
        </w:rPr>
      </w:pPr>
      <w:r w:rsidRPr="00303246">
        <w:rPr>
          <w:sz w:val="28"/>
          <w:szCs w:val="28"/>
        </w:rPr>
        <w:t xml:space="preserve">Согласно Приложения № 1  «Информация о состоянии задолженности по администрируемым неналоговым доходам консолидированного бюджета МО «Майминский район»» по состоянию на 01.07.2025 года, представленного в Министерство финансов по Республике Алтай в соответствии с письмом  от 18.08.2023 года № 04-03-05-07736, в сумму дебиторской задолженности по неналоговым доходам 8 407 792,39 рублей входит сумма дебиторской задолженности, образовавшаяся до 01 января отчетного года за предыдущие годы в сумме 6 944 165,53 рублей (графа 10), которая относится к просроченной задолженности и составляет 82,6 % от общей суммы дебиторской задолженности по неналоговым доходам. </w:t>
      </w:r>
    </w:p>
    <w:p w14:paraId="709CA0F4" w14:textId="77777777" w:rsidR="001C593F" w:rsidRPr="00303246" w:rsidRDefault="001C593F" w:rsidP="001C593F">
      <w:pPr>
        <w:pStyle w:val="Default"/>
        <w:ind w:firstLine="851"/>
        <w:jc w:val="both"/>
        <w:rPr>
          <w:sz w:val="28"/>
          <w:szCs w:val="28"/>
        </w:rPr>
      </w:pPr>
      <w:r w:rsidRPr="00303246">
        <w:rPr>
          <w:sz w:val="28"/>
          <w:szCs w:val="28"/>
        </w:rPr>
        <w:t>В соответствии с формой отчетности ф. 0503169 просроченная задолженность на 01.07.2025 года составляет 7 785 087,81 руб.</w:t>
      </w:r>
    </w:p>
    <w:p w14:paraId="5DB6999D" w14:textId="77777777" w:rsidR="001C593F" w:rsidRPr="00303246" w:rsidRDefault="001C593F" w:rsidP="001C593F">
      <w:pPr>
        <w:pStyle w:val="Default"/>
        <w:ind w:firstLine="851"/>
        <w:jc w:val="both"/>
        <w:rPr>
          <w:sz w:val="28"/>
          <w:szCs w:val="28"/>
        </w:rPr>
      </w:pPr>
      <w:r w:rsidRPr="00303246">
        <w:rPr>
          <w:rFonts w:eastAsia="Times New Roman"/>
          <w:color w:val="333333"/>
          <w:sz w:val="28"/>
          <w:szCs w:val="28"/>
        </w:rPr>
        <w:t>Значительный объем невзысканной просроченной дебиторской задолженности в соотношении с общим объемом дебиторской задолженности свидетельствуют о низком качестве претензионно-исковой работы в МО «Майминский район» и отсутствии должного взаимодействия со службой судебных приставов.</w:t>
      </w:r>
    </w:p>
    <w:p w14:paraId="41300337" w14:textId="77777777" w:rsidR="001C593F" w:rsidRPr="00303246" w:rsidRDefault="001C593F" w:rsidP="001C593F">
      <w:pPr>
        <w:autoSpaceDE w:val="0"/>
        <w:autoSpaceDN w:val="0"/>
        <w:adjustRightInd w:val="0"/>
        <w:spacing w:after="0" w:line="240" w:lineRule="auto"/>
        <w:ind w:firstLine="709"/>
        <w:jc w:val="both"/>
        <w:rPr>
          <w:rFonts w:ascii="Times New Roman" w:eastAsiaTheme="minorHAnsi" w:hAnsi="Times New Roman"/>
          <w:b/>
          <w:sz w:val="28"/>
          <w:szCs w:val="28"/>
        </w:rPr>
      </w:pPr>
      <w:r w:rsidRPr="00303246">
        <w:rPr>
          <w:rFonts w:ascii="Times New Roman" w:eastAsiaTheme="minorEastAsia" w:hAnsi="Times New Roman"/>
          <w:sz w:val="28"/>
          <w:szCs w:val="28"/>
        </w:rPr>
        <w:t xml:space="preserve"> Практически не реализуется механизм привлечения к административной ответственности по</w:t>
      </w:r>
      <w:hyperlink r:id="rId17" w:history="1">
        <w:r w:rsidRPr="00303246">
          <w:rPr>
            <w:rStyle w:val="ad"/>
            <w:rFonts w:ascii="Times New Roman" w:eastAsiaTheme="minorEastAsia" w:hAnsi="Times New Roman"/>
            <w:color w:val="auto"/>
            <w:sz w:val="28"/>
            <w:szCs w:val="28"/>
          </w:rPr>
          <w:t xml:space="preserve"> части 1 статьи 20.25</w:t>
        </w:r>
      </w:hyperlink>
      <w:r w:rsidRPr="00303246">
        <w:rPr>
          <w:rFonts w:ascii="Times New Roman" w:eastAsiaTheme="minorEastAsia" w:hAnsi="Times New Roman"/>
          <w:sz w:val="28"/>
          <w:szCs w:val="28"/>
        </w:rPr>
        <w:t xml:space="preserve"> Кодекса об административных правонарушениях Российской Федерации в отношении лиц, не уплативших административные штрафы в установленный срок.</w:t>
      </w:r>
    </w:p>
    <w:p w14:paraId="69F82407" w14:textId="77777777" w:rsidR="001C593F" w:rsidRPr="00303246" w:rsidRDefault="001C593F" w:rsidP="001C593F">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b/>
          <w:sz w:val="28"/>
          <w:szCs w:val="28"/>
        </w:rPr>
        <w:t xml:space="preserve"> </w:t>
      </w:r>
      <w:r w:rsidRPr="00303246">
        <w:rPr>
          <w:rFonts w:ascii="Times New Roman" w:eastAsiaTheme="minorHAnsi" w:hAnsi="Times New Roman"/>
          <w:sz w:val="28"/>
          <w:szCs w:val="28"/>
        </w:rPr>
        <w:t>В нарушение Федерального закона от 06.12.2011 № 402-ФЗ «О бухгалтерском учете», пункта 120 Инструкции по применению плана счетов бюджетного учета, утвержденной Приказом Минфина Российской Федерации от 06.12.2010 № 162н, не осуществлялся учет выпадающих доходов в связи с оплатой штрафов в льготный период, предусмотренный законодательством Российской Федерации</w:t>
      </w:r>
      <w:r w:rsidRPr="00303246">
        <w:rPr>
          <w:rFonts w:ascii="Times New Roman" w:eastAsiaTheme="minorHAnsi" w:hAnsi="Times New Roman"/>
          <w:b/>
          <w:color w:val="000000"/>
          <w:sz w:val="28"/>
          <w:szCs w:val="28"/>
        </w:rPr>
        <w:t>.</w:t>
      </w:r>
      <w:r w:rsidRPr="00303246">
        <w:rPr>
          <w:rFonts w:ascii="Times New Roman" w:eastAsiaTheme="minorHAnsi" w:hAnsi="Times New Roman"/>
          <w:color w:val="000000"/>
          <w:sz w:val="28"/>
          <w:szCs w:val="28"/>
        </w:rPr>
        <w:t xml:space="preserve"> </w:t>
      </w:r>
    </w:p>
    <w:p w14:paraId="6F8B1295" w14:textId="77777777" w:rsidR="001C593F" w:rsidRPr="00303246" w:rsidRDefault="001C593F" w:rsidP="001C593F">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color w:val="000000"/>
          <w:sz w:val="28"/>
          <w:szCs w:val="28"/>
        </w:rPr>
        <w:t>Для учета операций по уменьшению (списанию) сумм начисленных доходов (кроме списания безнадежной к взысканию задолженности по платежам в бюджет) формируется ведомость ф.0510838, утвержденная Приказом Минфина России от 15.04.2021 года № 61н и Методическими указаниями по ее формированию и применению.</w:t>
      </w:r>
    </w:p>
    <w:p w14:paraId="4554C980" w14:textId="77777777" w:rsidR="001C593F" w:rsidRPr="00303246" w:rsidRDefault="001C593F" w:rsidP="001C593F">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color w:val="000000"/>
          <w:sz w:val="28"/>
          <w:szCs w:val="28"/>
        </w:rPr>
        <w:t xml:space="preserve">В нарушение пункта 61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w:t>
      </w:r>
      <w:r w:rsidRPr="00303246">
        <w:rPr>
          <w:rFonts w:ascii="Times New Roman" w:eastAsiaTheme="minorHAnsi" w:hAnsi="Times New Roman"/>
          <w:color w:val="000000"/>
          <w:sz w:val="28"/>
          <w:szCs w:val="28"/>
        </w:rPr>
        <w:lastRenderedPageBreak/>
        <w:t>Минфина России от 15.04.2021 № 61н, ведомости выпадающих доходов в проверяемом периоде не формировались.</w:t>
      </w:r>
    </w:p>
    <w:p w14:paraId="68BD8321" w14:textId="77777777" w:rsidR="00AA1009" w:rsidRPr="00303246" w:rsidRDefault="005A7D41" w:rsidP="00AA1009">
      <w:pPr>
        <w:spacing w:after="0" w:line="240" w:lineRule="auto"/>
        <w:ind w:firstLine="680"/>
        <w:jc w:val="both"/>
        <w:rPr>
          <w:rFonts w:ascii="Times New Roman" w:hAnsi="Times New Roman"/>
          <w:sz w:val="28"/>
        </w:rPr>
      </w:pPr>
      <w:r w:rsidRPr="00303246">
        <w:rPr>
          <w:rFonts w:ascii="Times New Roman" w:hAnsi="Times New Roman"/>
          <w:b/>
          <w:sz w:val="28"/>
          <w:szCs w:val="28"/>
        </w:rPr>
        <w:t>Предложения:</w:t>
      </w:r>
      <w:r w:rsidR="00AA1009" w:rsidRPr="00303246">
        <w:rPr>
          <w:rFonts w:ascii="Times New Roman" w:hAnsi="Times New Roman"/>
          <w:sz w:val="28"/>
        </w:rPr>
        <w:t xml:space="preserve"> </w:t>
      </w:r>
    </w:p>
    <w:p w14:paraId="2AD73EEE" w14:textId="6039186E" w:rsidR="00AA1009" w:rsidRPr="00303246" w:rsidRDefault="00AA1009" w:rsidP="00AA1009">
      <w:pPr>
        <w:spacing w:after="0" w:line="240" w:lineRule="auto"/>
        <w:ind w:firstLine="680"/>
        <w:jc w:val="both"/>
        <w:rPr>
          <w:rFonts w:ascii="Times New Roman" w:hAnsi="Times New Roman"/>
          <w:sz w:val="28"/>
        </w:rPr>
      </w:pPr>
      <w:r w:rsidRPr="00303246">
        <w:rPr>
          <w:rFonts w:ascii="Times New Roman" w:hAnsi="Times New Roman"/>
          <w:sz w:val="28"/>
        </w:rPr>
        <w:t xml:space="preserve">По результатам оперативного анализа исполнения и контроля за организацией исполнения местного бюджета в текущем финансовом году, составления и представления отчета об исполнении бюджета за </w:t>
      </w:r>
      <w:r w:rsidR="00A74656" w:rsidRPr="00303246">
        <w:rPr>
          <w:rFonts w:ascii="Times New Roman" w:hAnsi="Times New Roman"/>
          <w:sz w:val="28"/>
        </w:rPr>
        <w:t>первое полугодие</w:t>
      </w:r>
      <w:r w:rsidRPr="00303246">
        <w:rPr>
          <w:rFonts w:ascii="Times New Roman" w:hAnsi="Times New Roman"/>
          <w:sz w:val="28"/>
        </w:rPr>
        <w:t xml:space="preserve"> 2025 года муниципального образования «Майминский район» предлагается:</w:t>
      </w:r>
    </w:p>
    <w:p w14:paraId="5838CB1E" w14:textId="26EAECCC" w:rsidR="005A7D41" w:rsidRPr="00303246" w:rsidRDefault="005A7D41" w:rsidP="00D52220">
      <w:pPr>
        <w:pStyle w:val="a5"/>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303246">
        <w:rPr>
          <w:rFonts w:ascii="Times New Roman" w:hAnsi="Times New Roman"/>
          <w:sz w:val="28"/>
          <w:szCs w:val="28"/>
        </w:rPr>
        <w:t xml:space="preserve">Контрольно-счетная палата </w:t>
      </w:r>
      <w:r w:rsidR="00D55B34" w:rsidRPr="00303246">
        <w:rPr>
          <w:rFonts w:ascii="Times New Roman" w:hAnsi="Times New Roman"/>
          <w:sz w:val="28"/>
          <w:szCs w:val="28"/>
        </w:rPr>
        <w:t>муниципального образования</w:t>
      </w:r>
      <w:r w:rsidRPr="00303246">
        <w:rPr>
          <w:rFonts w:ascii="Times New Roman" w:hAnsi="Times New Roman"/>
          <w:sz w:val="28"/>
          <w:szCs w:val="28"/>
        </w:rPr>
        <w:t xml:space="preserve"> «Майминский район» рекомендует обратить внимание на </w:t>
      </w:r>
      <w:r w:rsidR="00D778AE" w:rsidRPr="00303246">
        <w:rPr>
          <w:rFonts w:ascii="Times New Roman" w:hAnsi="Times New Roman"/>
          <w:sz w:val="28"/>
          <w:szCs w:val="28"/>
        </w:rPr>
        <w:t>уровень исполнения плановых показателей расходной части бюджета, в том числе на исполнение национальных проектов.</w:t>
      </w:r>
    </w:p>
    <w:p w14:paraId="3C461889" w14:textId="3CA92654" w:rsidR="00C30DFF" w:rsidRPr="00303246" w:rsidRDefault="00C30DFF" w:rsidP="00D52220">
      <w:pPr>
        <w:autoSpaceDE w:val="0"/>
        <w:autoSpaceDN w:val="0"/>
        <w:adjustRightInd w:val="0"/>
        <w:spacing w:after="0" w:line="240" w:lineRule="auto"/>
        <w:ind w:firstLine="709"/>
        <w:jc w:val="both"/>
        <w:rPr>
          <w:rFonts w:ascii="Times New Roman" w:hAnsi="Times New Roman"/>
          <w:sz w:val="28"/>
          <w:szCs w:val="28"/>
          <w:lang w:eastAsia="ru-RU"/>
        </w:rPr>
      </w:pPr>
      <w:r w:rsidRPr="00303246">
        <w:rPr>
          <w:rFonts w:ascii="Times New Roman" w:hAnsi="Times New Roman"/>
          <w:sz w:val="28"/>
          <w:szCs w:val="28"/>
          <w:lang w:eastAsia="ru-RU"/>
        </w:rPr>
        <w:t xml:space="preserve"> </w:t>
      </w:r>
      <w:r w:rsidRPr="0000546F">
        <w:rPr>
          <w:rFonts w:ascii="Times New Roman" w:hAnsi="Times New Roman"/>
          <w:sz w:val="28"/>
          <w:szCs w:val="28"/>
          <w:lang w:eastAsia="ru-RU"/>
        </w:rPr>
        <w:t xml:space="preserve">2. Администрации муниципального образования «Майминский район» активизировать работу по взысканию </w:t>
      </w:r>
      <w:r w:rsidR="00C771A2" w:rsidRPr="0000546F">
        <w:rPr>
          <w:rFonts w:ascii="Times New Roman" w:hAnsi="Times New Roman"/>
          <w:sz w:val="28"/>
          <w:szCs w:val="28"/>
          <w:lang w:eastAsia="ru-RU"/>
        </w:rPr>
        <w:t xml:space="preserve">просроченной </w:t>
      </w:r>
      <w:r w:rsidRPr="0000546F">
        <w:rPr>
          <w:rFonts w:ascii="Times New Roman" w:hAnsi="Times New Roman"/>
          <w:sz w:val="28"/>
          <w:szCs w:val="28"/>
          <w:lang w:eastAsia="ru-RU"/>
        </w:rPr>
        <w:t>дебиторской задолженности по доходам от использ</w:t>
      </w:r>
      <w:r w:rsidR="00C771A2" w:rsidRPr="0000546F">
        <w:rPr>
          <w:rFonts w:ascii="Times New Roman" w:hAnsi="Times New Roman"/>
          <w:sz w:val="28"/>
          <w:szCs w:val="28"/>
          <w:lang w:eastAsia="ru-RU"/>
        </w:rPr>
        <w:t xml:space="preserve">ования муниципального имущества, а также штрафам, неустойкам, пени, начисленных в случае просрочки исполнения поставщиком (подрядчиком, исполнителем) обязательств, предусмотренных муниципальным контрактом и </w:t>
      </w:r>
      <w:r w:rsidR="0000546F" w:rsidRPr="0000546F">
        <w:rPr>
          <w:rFonts w:ascii="Times New Roman" w:hAnsi="Times New Roman"/>
          <w:sz w:val="28"/>
          <w:szCs w:val="28"/>
          <w:lang w:eastAsia="ru-RU"/>
        </w:rPr>
        <w:t>денежных средств, изымаемых в собственность муниципального района в соответствии с решением судов.</w:t>
      </w:r>
      <w:r w:rsidR="00C771A2">
        <w:rPr>
          <w:rFonts w:ascii="Times New Roman" w:hAnsi="Times New Roman"/>
          <w:sz w:val="28"/>
          <w:szCs w:val="28"/>
          <w:lang w:eastAsia="ru-RU"/>
        </w:rPr>
        <w:t xml:space="preserve"> </w:t>
      </w:r>
    </w:p>
    <w:p w14:paraId="10E8DB24" w14:textId="02907474" w:rsidR="00316E8F" w:rsidRPr="00303246" w:rsidRDefault="00C30DFF" w:rsidP="00D52220">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303246">
        <w:rPr>
          <w:rFonts w:ascii="Times New Roman" w:hAnsi="Times New Roman"/>
          <w:sz w:val="28"/>
          <w:szCs w:val="28"/>
          <w:lang w:eastAsia="ru-RU"/>
        </w:rPr>
        <w:t xml:space="preserve">3. </w:t>
      </w:r>
      <w:r w:rsidR="00316E8F" w:rsidRPr="00303246">
        <w:rPr>
          <w:rFonts w:ascii="Times New Roman" w:eastAsiaTheme="minorHAnsi" w:hAnsi="Times New Roman"/>
          <w:sz w:val="28"/>
          <w:szCs w:val="28"/>
        </w:rPr>
        <w:t>Соблюдать требования Федерального закона от 06.12.2011 № 402-ФЗ «О бухгалтерском учете», пункта 120 Инструкции по применению плана счетов бюджетного учета, утвержденной Приказом Минфина Российской Федерации от 06.12.2010 № 162н, в части осуществления учета выпадающих доходов в связи с оплатой штрафов в льготный период, предусмотренный законодательством Российской Федерации</w:t>
      </w:r>
      <w:r w:rsidR="00316E8F" w:rsidRPr="00303246">
        <w:rPr>
          <w:rFonts w:ascii="Times New Roman" w:eastAsiaTheme="minorHAnsi" w:hAnsi="Times New Roman"/>
          <w:b/>
          <w:color w:val="000000"/>
          <w:sz w:val="28"/>
          <w:szCs w:val="28"/>
        </w:rPr>
        <w:t>.</w:t>
      </w:r>
      <w:r w:rsidR="00316E8F" w:rsidRPr="00303246">
        <w:rPr>
          <w:rFonts w:ascii="Times New Roman" w:eastAsiaTheme="minorHAnsi" w:hAnsi="Times New Roman"/>
          <w:color w:val="000000"/>
          <w:sz w:val="28"/>
          <w:szCs w:val="28"/>
        </w:rPr>
        <w:t xml:space="preserve"> </w:t>
      </w:r>
    </w:p>
    <w:p w14:paraId="34FE9C04" w14:textId="69F43337" w:rsidR="00316E8F" w:rsidRDefault="00316E8F" w:rsidP="00316E8F">
      <w:pPr>
        <w:spacing w:after="0" w:line="240" w:lineRule="auto"/>
        <w:ind w:firstLine="709"/>
        <w:jc w:val="both"/>
        <w:rPr>
          <w:rFonts w:ascii="Times New Roman" w:eastAsiaTheme="minorHAnsi" w:hAnsi="Times New Roman"/>
          <w:color w:val="000000"/>
          <w:sz w:val="28"/>
          <w:szCs w:val="28"/>
        </w:rPr>
      </w:pPr>
      <w:r w:rsidRPr="00303246">
        <w:rPr>
          <w:rFonts w:ascii="Times New Roman" w:eastAsiaTheme="minorHAnsi" w:hAnsi="Times New Roman"/>
          <w:color w:val="000000"/>
          <w:sz w:val="28"/>
          <w:szCs w:val="28"/>
        </w:rPr>
        <w:t>Для учета операций по уменьшению (списанию) сумм начисленных доходов (кроме списания безнадежной к взысканию задолженности по платежам в бюджет) соблюдать требования Приказа Минфина России от 15.04.2021 года № 61н и пункта 61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w:t>
      </w:r>
    </w:p>
    <w:p w14:paraId="585DBC57" w14:textId="0600645F" w:rsidR="00303246" w:rsidRPr="00303246" w:rsidRDefault="00303246" w:rsidP="00316E8F">
      <w:pPr>
        <w:spacing w:after="0" w:line="240" w:lineRule="auto"/>
        <w:ind w:firstLine="709"/>
        <w:jc w:val="both"/>
        <w:rPr>
          <w:rFonts w:ascii="Times New Roman" w:hAnsi="Times New Roman"/>
          <w:sz w:val="28"/>
          <w:szCs w:val="28"/>
        </w:rPr>
      </w:pPr>
      <w:r>
        <w:rPr>
          <w:rFonts w:ascii="Times New Roman" w:eastAsiaTheme="minorHAnsi" w:hAnsi="Times New Roman"/>
          <w:color w:val="000000"/>
          <w:sz w:val="28"/>
          <w:szCs w:val="28"/>
        </w:rPr>
        <w:t>4. В практической работе использовать</w:t>
      </w:r>
      <w:r w:rsidRPr="00303246">
        <w:rPr>
          <w:rFonts w:ascii="Times New Roman" w:eastAsiaTheme="minorEastAsia" w:hAnsi="Times New Roman"/>
          <w:sz w:val="28"/>
          <w:szCs w:val="28"/>
        </w:rPr>
        <w:t xml:space="preserve"> механизм привлечения к административной ответственности по</w:t>
      </w:r>
      <w:hyperlink r:id="rId18" w:history="1">
        <w:r w:rsidRPr="00303246">
          <w:rPr>
            <w:rStyle w:val="ad"/>
            <w:rFonts w:ascii="Times New Roman" w:eastAsiaTheme="minorEastAsia" w:hAnsi="Times New Roman"/>
            <w:color w:val="auto"/>
            <w:sz w:val="28"/>
            <w:szCs w:val="28"/>
          </w:rPr>
          <w:t xml:space="preserve"> части 1 статьи 20.25</w:t>
        </w:r>
      </w:hyperlink>
      <w:r w:rsidRPr="00303246">
        <w:rPr>
          <w:rFonts w:ascii="Times New Roman" w:eastAsiaTheme="minorEastAsia" w:hAnsi="Times New Roman"/>
          <w:sz w:val="28"/>
          <w:szCs w:val="28"/>
        </w:rPr>
        <w:t xml:space="preserve"> Кодекса об административных правонарушениях Российской Федерации в отношении лиц, не уплативших административные штрафы в установленный срок.</w:t>
      </w:r>
    </w:p>
    <w:p w14:paraId="2292ECDC" w14:textId="7590072C" w:rsidR="00AA1009" w:rsidRPr="00303246" w:rsidRDefault="00303246" w:rsidP="00AA1009">
      <w:pPr>
        <w:spacing w:after="0" w:line="240" w:lineRule="auto"/>
        <w:ind w:firstLine="680"/>
        <w:jc w:val="both"/>
        <w:rPr>
          <w:rFonts w:ascii="Times New Roman" w:hAnsi="Times New Roman"/>
          <w:sz w:val="28"/>
        </w:rPr>
      </w:pPr>
      <w:r>
        <w:rPr>
          <w:rFonts w:ascii="Times New Roman" w:hAnsi="Times New Roman"/>
          <w:sz w:val="28"/>
        </w:rPr>
        <w:t>5</w:t>
      </w:r>
      <w:r w:rsidR="00AA1009" w:rsidRPr="00303246">
        <w:rPr>
          <w:rFonts w:ascii="Times New Roman" w:hAnsi="Times New Roman"/>
          <w:sz w:val="28"/>
        </w:rPr>
        <w:t xml:space="preserve">. Направить Отчет Контрольно-счетной палаты МО «Майминский район» Главе муниципального образования «Майминский район». </w:t>
      </w:r>
    </w:p>
    <w:p w14:paraId="799577BB" w14:textId="43AAB302" w:rsidR="00AA1009" w:rsidRPr="00303246" w:rsidRDefault="00303246" w:rsidP="00AA1009">
      <w:pPr>
        <w:spacing w:after="0" w:line="240" w:lineRule="auto"/>
        <w:ind w:firstLine="680"/>
        <w:jc w:val="both"/>
        <w:rPr>
          <w:rFonts w:ascii="Times New Roman" w:hAnsi="Times New Roman"/>
          <w:sz w:val="28"/>
        </w:rPr>
      </w:pPr>
      <w:r>
        <w:rPr>
          <w:rFonts w:ascii="Times New Roman" w:hAnsi="Times New Roman"/>
          <w:sz w:val="28"/>
        </w:rPr>
        <w:t>6</w:t>
      </w:r>
      <w:r w:rsidR="00AA1009" w:rsidRPr="00303246">
        <w:rPr>
          <w:rFonts w:ascii="Times New Roman" w:hAnsi="Times New Roman"/>
          <w:sz w:val="28"/>
        </w:rPr>
        <w:t>. Направить Отчет Контрольно-счетной палаты МО «Майминский район» Председателю Майминского районного Совета депутатов.</w:t>
      </w:r>
    </w:p>
    <w:p w14:paraId="761F2988" w14:textId="77777777" w:rsidR="00AA1009" w:rsidRPr="00303246" w:rsidRDefault="00AA1009" w:rsidP="00AA1009">
      <w:pPr>
        <w:spacing w:after="0" w:line="240" w:lineRule="auto"/>
        <w:ind w:firstLine="680"/>
        <w:jc w:val="both"/>
        <w:rPr>
          <w:rFonts w:ascii="Times New Roman" w:hAnsi="Times New Roman"/>
          <w:sz w:val="28"/>
          <w:szCs w:val="28"/>
        </w:rPr>
      </w:pPr>
    </w:p>
    <w:p w14:paraId="56C38E2A" w14:textId="77777777" w:rsidR="005A7D41" w:rsidRPr="00303246" w:rsidRDefault="005A7D41" w:rsidP="002221FF">
      <w:pPr>
        <w:spacing w:after="0" w:line="240" w:lineRule="auto"/>
        <w:jc w:val="both"/>
        <w:rPr>
          <w:rFonts w:ascii="Times New Roman" w:hAnsi="Times New Roman"/>
          <w:sz w:val="28"/>
          <w:szCs w:val="28"/>
        </w:rPr>
      </w:pPr>
      <w:r w:rsidRPr="00303246">
        <w:rPr>
          <w:rFonts w:ascii="Times New Roman" w:hAnsi="Times New Roman"/>
          <w:sz w:val="28"/>
          <w:szCs w:val="28"/>
        </w:rPr>
        <w:t>Аудитор Контрольно-счетной палаты</w:t>
      </w:r>
    </w:p>
    <w:p w14:paraId="2731D16D" w14:textId="77777777" w:rsidR="005A7D41" w:rsidRPr="00976E19" w:rsidRDefault="005A7D41" w:rsidP="002221FF">
      <w:pPr>
        <w:spacing w:after="0" w:line="240" w:lineRule="auto"/>
        <w:jc w:val="both"/>
        <w:rPr>
          <w:rFonts w:ascii="Times New Roman" w:hAnsi="Times New Roman"/>
          <w:sz w:val="28"/>
          <w:szCs w:val="28"/>
        </w:rPr>
      </w:pPr>
      <w:r w:rsidRPr="00303246">
        <w:rPr>
          <w:rFonts w:ascii="Times New Roman" w:hAnsi="Times New Roman"/>
          <w:sz w:val="28"/>
          <w:szCs w:val="28"/>
        </w:rPr>
        <w:t>МО «Майминский район»                                                         Т.А. Колесникова</w:t>
      </w:r>
    </w:p>
    <w:p w14:paraId="3D3C1937" w14:textId="77777777" w:rsidR="005A7D41" w:rsidRPr="00976E19" w:rsidRDefault="005A7D41" w:rsidP="00966DF2">
      <w:pPr>
        <w:spacing w:after="0" w:line="240" w:lineRule="auto"/>
        <w:ind w:firstLine="709"/>
        <w:jc w:val="both"/>
        <w:rPr>
          <w:rFonts w:ascii="Times New Roman" w:hAnsi="Times New Roman"/>
          <w:sz w:val="28"/>
          <w:szCs w:val="28"/>
        </w:rPr>
      </w:pPr>
      <w:bookmarkStart w:id="17" w:name="_GoBack"/>
      <w:bookmarkEnd w:id="17"/>
    </w:p>
    <w:sectPr w:rsidR="005A7D41" w:rsidRPr="00976E19" w:rsidSect="00D97D75">
      <w:footerReference w:type="even" r:id="rId19"/>
      <w:footerReference w:type="default" r:id="rId2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D3E28" w14:textId="77777777" w:rsidR="006A505D" w:rsidRDefault="006A505D" w:rsidP="00682AFD">
      <w:pPr>
        <w:spacing w:after="0" w:line="240" w:lineRule="auto"/>
      </w:pPr>
      <w:r>
        <w:separator/>
      </w:r>
    </w:p>
  </w:endnote>
  <w:endnote w:type="continuationSeparator" w:id="0">
    <w:p w14:paraId="547F0ED3" w14:textId="77777777" w:rsidR="006A505D" w:rsidRDefault="006A505D" w:rsidP="0068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1157" w14:textId="77777777" w:rsidR="00303246" w:rsidRDefault="00303246" w:rsidP="001D0EEC">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B70894" w14:textId="77777777" w:rsidR="00303246" w:rsidRDefault="00303246" w:rsidP="001D0EE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31DD" w14:textId="270F2EE6" w:rsidR="00303246" w:rsidRDefault="00303246" w:rsidP="001D0EEC">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00546F">
      <w:rPr>
        <w:rStyle w:val="ae"/>
        <w:noProof/>
      </w:rPr>
      <w:t>20</w:t>
    </w:r>
    <w:r>
      <w:rPr>
        <w:rStyle w:val="ae"/>
      </w:rPr>
      <w:fldChar w:fldCharType="end"/>
    </w:r>
  </w:p>
  <w:p w14:paraId="6442B889" w14:textId="77777777" w:rsidR="00303246" w:rsidRDefault="00303246" w:rsidP="001D0EEC">
    <w:pPr>
      <w:pStyle w:val="a8"/>
      <w:ind w:right="360"/>
      <w:jc w:val="center"/>
    </w:pPr>
  </w:p>
  <w:p w14:paraId="6EAE4405" w14:textId="77777777" w:rsidR="00303246" w:rsidRDefault="0030324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8DC3" w14:textId="77777777" w:rsidR="006A505D" w:rsidRDefault="006A505D" w:rsidP="00682AFD">
      <w:pPr>
        <w:spacing w:after="0" w:line="240" w:lineRule="auto"/>
      </w:pPr>
      <w:r>
        <w:separator/>
      </w:r>
    </w:p>
  </w:footnote>
  <w:footnote w:type="continuationSeparator" w:id="0">
    <w:p w14:paraId="5AE0493E" w14:textId="77777777" w:rsidR="006A505D" w:rsidRDefault="006A505D" w:rsidP="00682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3636C"/>
    <w:multiLevelType w:val="hybridMultilevel"/>
    <w:tmpl w:val="6324E314"/>
    <w:lvl w:ilvl="0" w:tplc="1CECCB4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01AA"/>
    <w:rsid w:val="000002F2"/>
    <w:rsid w:val="00000A05"/>
    <w:rsid w:val="00000C6E"/>
    <w:rsid w:val="00001C6A"/>
    <w:rsid w:val="00001EF9"/>
    <w:rsid w:val="000021A7"/>
    <w:rsid w:val="00002285"/>
    <w:rsid w:val="00002F37"/>
    <w:rsid w:val="000030CB"/>
    <w:rsid w:val="000032DF"/>
    <w:rsid w:val="000035CC"/>
    <w:rsid w:val="000052BE"/>
    <w:rsid w:val="0000546F"/>
    <w:rsid w:val="00006114"/>
    <w:rsid w:val="0000697E"/>
    <w:rsid w:val="000077A0"/>
    <w:rsid w:val="0000794A"/>
    <w:rsid w:val="00010133"/>
    <w:rsid w:val="0001045E"/>
    <w:rsid w:val="000105F4"/>
    <w:rsid w:val="00010BC1"/>
    <w:rsid w:val="00010EFB"/>
    <w:rsid w:val="000114BD"/>
    <w:rsid w:val="000116AE"/>
    <w:rsid w:val="00011B7A"/>
    <w:rsid w:val="000125C8"/>
    <w:rsid w:val="00012A20"/>
    <w:rsid w:val="00013447"/>
    <w:rsid w:val="00013C7B"/>
    <w:rsid w:val="000143DF"/>
    <w:rsid w:val="0001494E"/>
    <w:rsid w:val="00015019"/>
    <w:rsid w:val="00015388"/>
    <w:rsid w:val="00016894"/>
    <w:rsid w:val="0001724C"/>
    <w:rsid w:val="0002055E"/>
    <w:rsid w:val="00021FCB"/>
    <w:rsid w:val="00022EE8"/>
    <w:rsid w:val="00022EF0"/>
    <w:rsid w:val="00023155"/>
    <w:rsid w:val="000236E5"/>
    <w:rsid w:val="00023BBB"/>
    <w:rsid w:val="00024463"/>
    <w:rsid w:val="000246BA"/>
    <w:rsid w:val="00024790"/>
    <w:rsid w:val="000276E6"/>
    <w:rsid w:val="00030424"/>
    <w:rsid w:val="00030B55"/>
    <w:rsid w:val="00030F04"/>
    <w:rsid w:val="000311A3"/>
    <w:rsid w:val="0003142A"/>
    <w:rsid w:val="00032292"/>
    <w:rsid w:val="000339C9"/>
    <w:rsid w:val="00033EAF"/>
    <w:rsid w:val="00033FC7"/>
    <w:rsid w:val="0003402F"/>
    <w:rsid w:val="00034A40"/>
    <w:rsid w:val="00034C4A"/>
    <w:rsid w:val="00034F71"/>
    <w:rsid w:val="00035BA6"/>
    <w:rsid w:val="00035D17"/>
    <w:rsid w:val="00035EF1"/>
    <w:rsid w:val="000365BB"/>
    <w:rsid w:val="00036D91"/>
    <w:rsid w:val="00037881"/>
    <w:rsid w:val="00040E1B"/>
    <w:rsid w:val="00041094"/>
    <w:rsid w:val="000410BA"/>
    <w:rsid w:val="000410F0"/>
    <w:rsid w:val="0004145A"/>
    <w:rsid w:val="00041522"/>
    <w:rsid w:val="00041588"/>
    <w:rsid w:val="00041718"/>
    <w:rsid w:val="00041758"/>
    <w:rsid w:val="000423C4"/>
    <w:rsid w:val="000424B4"/>
    <w:rsid w:val="000424E6"/>
    <w:rsid w:val="00042717"/>
    <w:rsid w:val="00042BE8"/>
    <w:rsid w:val="00043C2C"/>
    <w:rsid w:val="00043C54"/>
    <w:rsid w:val="00043EA6"/>
    <w:rsid w:val="00044BCC"/>
    <w:rsid w:val="00044DAB"/>
    <w:rsid w:val="00045BC9"/>
    <w:rsid w:val="0004691F"/>
    <w:rsid w:val="0004699D"/>
    <w:rsid w:val="000471D7"/>
    <w:rsid w:val="00047CA9"/>
    <w:rsid w:val="00052036"/>
    <w:rsid w:val="00052841"/>
    <w:rsid w:val="00052FAB"/>
    <w:rsid w:val="000533DE"/>
    <w:rsid w:val="0005349D"/>
    <w:rsid w:val="000555CC"/>
    <w:rsid w:val="000557D6"/>
    <w:rsid w:val="00056F78"/>
    <w:rsid w:val="00057689"/>
    <w:rsid w:val="00057D34"/>
    <w:rsid w:val="0006094B"/>
    <w:rsid w:val="00060FCE"/>
    <w:rsid w:val="00061589"/>
    <w:rsid w:val="00061A93"/>
    <w:rsid w:val="00062428"/>
    <w:rsid w:val="000625AF"/>
    <w:rsid w:val="000628B5"/>
    <w:rsid w:val="00062A2B"/>
    <w:rsid w:val="00063871"/>
    <w:rsid w:val="000642FD"/>
    <w:rsid w:val="00064C2E"/>
    <w:rsid w:val="00065852"/>
    <w:rsid w:val="00066065"/>
    <w:rsid w:val="000669CB"/>
    <w:rsid w:val="00067BAB"/>
    <w:rsid w:val="00070901"/>
    <w:rsid w:val="00072295"/>
    <w:rsid w:val="00073ACA"/>
    <w:rsid w:val="00074892"/>
    <w:rsid w:val="00075326"/>
    <w:rsid w:val="00075973"/>
    <w:rsid w:val="00076D08"/>
    <w:rsid w:val="00076F2B"/>
    <w:rsid w:val="0007760F"/>
    <w:rsid w:val="000801B7"/>
    <w:rsid w:val="00080CFA"/>
    <w:rsid w:val="00080E29"/>
    <w:rsid w:val="00082D91"/>
    <w:rsid w:val="00082DE1"/>
    <w:rsid w:val="00082E01"/>
    <w:rsid w:val="00082FD1"/>
    <w:rsid w:val="00083021"/>
    <w:rsid w:val="0008336C"/>
    <w:rsid w:val="00083887"/>
    <w:rsid w:val="00084057"/>
    <w:rsid w:val="000845A4"/>
    <w:rsid w:val="00084A30"/>
    <w:rsid w:val="00084F60"/>
    <w:rsid w:val="00084F96"/>
    <w:rsid w:val="000850DB"/>
    <w:rsid w:val="000852CD"/>
    <w:rsid w:val="00085FE2"/>
    <w:rsid w:val="00086158"/>
    <w:rsid w:val="00086833"/>
    <w:rsid w:val="00086867"/>
    <w:rsid w:val="0008762D"/>
    <w:rsid w:val="000901FA"/>
    <w:rsid w:val="0009029F"/>
    <w:rsid w:val="00090F49"/>
    <w:rsid w:val="0009165E"/>
    <w:rsid w:val="00092398"/>
    <w:rsid w:val="0009260E"/>
    <w:rsid w:val="000928B9"/>
    <w:rsid w:val="00092FA0"/>
    <w:rsid w:val="00093093"/>
    <w:rsid w:val="000934D0"/>
    <w:rsid w:val="0009392E"/>
    <w:rsid w:val="000940A4"/>
    <w:rsid w:val="0009501C"/>
    <w:rsid w:val="000954B7"/>
    <w:rsid w:val="000957FB"/>
    <w:rsid w:val="00096EF3"/>
    <w:rsid w:val="0009724A"/>
    <w:rsid w:val="00097CDB"/>
    <w:rsid w:val="000A0E46"/>
    <w:rsid w:val="000A10F9"/>
    <w:rsid w:val="000A166F"/>
    <w:rsid w:val="000A1D93"/>
    <w:rsid w:val="000A1EC3"/>
    <w:rsid w:val="000A210C"/>
    <w:rsid w:val="000A25A1"/>
    <w:rsid w:val="000A3111"/>
    <w:rsid w:val="000A4FB7"/>
    <w:rsid w:val="000A514A"/>
    <w:rsid w:val="000A53E0"/>
    <w:rsid w:val="000A55D4"/>
    <w:rsid w:val="000A56FD"/>
    <w:rsid w:val="000A5C59"/>
    <w:rsid w:val="000A6357"/>
    <w:rsid w:val="000A66CE"/>
    <w:rsid w:val="000A67E7"/>
    <w:rsid w:val="000A7C4F"/>
    <w:rsid w:val="000B0807"/>
    <w:rsid w:val="000B2D70"/>
    <w:rsid w:val="000B4283"/>
    <w:rsid w:val="000B49C1"/>
    <w:rsid w:val="000B4F28"/>
    <w:rsid w:val="000B5D1D"/>
    <w:rsid w:val="000B77C4"/>
    <w:rsid w:val="000B77EF"/>
    <w:rsid w:val="000B7869"/>
    <w:rsid w:val="000B78FD"/>
    <w:rsid w:val="000B7971"/>
    <w:rsid w:val="000B797F"/>
    <w:rsid w:val="000B7A10"/>
    <w:rsid w:val="000B7ADA"/>
    <w:rsid w:val="000C0684"/>
    <w:rsid w:val="000C0823"/>
    <w:rsid w:val="000C0BD1"/>
    <w:rsid w:val="000C14B9"/>
    <w:rsid w:val="000C1E8E"/>
    <w:rsid w:val="000C208B"/>
    <w:rsid w:val="000C21A4"/>
    <w:rsid w:val="000C2B73"/>
    <w:rsid w:val="000C3D5B"/>
    <w:rsid w:val="000C5065"/>
    <w:rsid w:val="000C520E"/>
    <w:rsid w:val="000C5461"/>
    <w:rsid w:val="000C5537"/>
    <w:rsid w:val="000C576D"/>
    <w:rsid w:val="000C5BDD"/>
    <w:rsid w:val="000C5C04"/>
    <w:rsid w:val="000C5D3E"/>
    <w:rsid w:val="000C646D"/>
    <w:rsid w:val="000C6BF8"/>
    <w:rsid w:val="000D07FD"/>
    <w:rsid w:val="000D0DCC"/>
    <w:rsid w:val="000D10BE"/>
    <w:rsid w:val="000D1A6A"/>
    <w:rsid w:val="000D1B06"/>
    <w:rsid w:val="000D1CE3"/>
    <w:rsid w:val="000D23BB"/>
    <w:rsid w:val="000D342E"/>
    <w:rsid w:val="000D51CE"/>
    <w:rsid w:val="000D566D"/>
    <w:rsid w:val="000D5860"/>
    <w:rsid w:val="000D65E9"/>
    <w:rsid w:val="000D6879"/>
    <w:rsid w:val="000D70D9"/>
    <w:rsid w:val="000D7105"/>
    <w:rsid w:val="000D729D"/>
    <w:rsid w:val="000D7418"/>
    <w:rsid w:val="000D7B88"/>
    <w:rsid w:val="000D7C28"/>
    <w:rsid w:val="000D7D10"/>
    <w:rsid w:val="000E0465"/>
    <w:rsid w:val="000E077D"/>
    <w:rsid w:val="000E07AE"/>
    <w:rsid w:val="000E117A"/>
    <w:rsid w:val="000E1566"/>
    <w:rsid w:val="000E1763"/>
    <w:rsid w:val="000E1813"/>
    <w:rsid w:val="000E1F5C"/>
    <w:rsid w:val="000E3DA0"/>
    <w:rsid w:val="000E40A4"/>
    <w:rsid w:val="000E4EBA"/>
    <w:rsid w:val="000E4F2B"/>
    <w:rsid w:val="000E4F46"/>
    <w:rsid w:val="000E4F86"/>
    <w:rsid w:val="000E5386"/>
    <w:rsid w:val="000E5537"/>
    <w:rsid w:val="000E5B06"/>
    <w:rsid w:val="000E5B9B"/>
    <w:rsid w:val="000E6BC1"/>
    <w:rsid w:val="000E7F03"/>
    <w:rsid w:val="000F0608"/>
    <w:rsid w:val="000F08E3"/>
    <w:rsid w:val="000F096F"/>
    <w:rsid w:val="000F0E58"/>
    <w:rsid w:val="000F15FD"/>
    <w:rsid w:val="000F196F"/>
    <w:rsid w:val="000F1F97"/>
    <w:rsid w:val="000F1F9E"/>
    <w:rsid w:val="000F2FDC"/>
    <w:rsid w:val="000F3105"/>
    <w:rsid w:val="000F3283"/>
    <w:rsid w:val="000F389D"/>
    <w:rsid w:val="000F4548"/>
    <w:rsid w:val="000F4765"/>
    <w:rsid w:val="000F4CB5"/>
    <w:rsid w:val="000F518C"/>
    <w:rsid w:val="000F57CC"/>
    <w:rsid w:val="000F59E3"/>
    <w:rsid w:val="000F654E"/>
    <w:rsid w:val="000F6FE9"/>
    <w:rsid w:val="000F715C"/>
    <w:rsid w:val="001005E9"/>
    <w:rsid w:val="001008E2"/>
    <w:rsid w:val="001012C0"/>
    <w:rsid w:val="0010172E"/>
    <w:rsid w:val="0010187C"/>
    <w:rsid w:val="0010280A"/>
    <w:rsid w:val="001037AF"/>
    <w:rsid w:val="00104DEB"/>
    <w:rsid w:val="00104F0C"/>
    <w:rsid w:val="00105659"/>
    <w:rsid w:val="001065FF"/>
    <w:rsid w:val="00106794"/>
    <w:rsid w:val="001069D7"/>
    <w:rsid w:val="001077E8"/>
    <w:rsid w:val="00107A17"/>
    <w:rsid w:val="00107AD3"/>
    <w:rsid w:val="00107F19"/>
    <w:rsid w:val="00111245"/>
    <w:rsid w:val="00111323"/>
    <w:rsid w:val="001113CB"/>
    <w:rsid w:val="0011194F"/>
    <w:rsid w:val="00111C75"/>
    <w:rsid w:val="001125C4"/>
    <w:rsid w:val="0011276C"/>
    <w:rsid w:val="00112F78"/>
    <w:rsid w:val="00112FE7"/>
    <w:rsid w:val="001130C3"/>
    <w:rsid w:val="0011328E"/>
    <w:rsid w:val="00113E9D"/>
    <w:rsid w:val="00114483"/>
    <w:rsid w:val="00115A67"/>
    <w:rsid w:val="00115FDA"/>
    <w:rsid w:val="0011614E"/>
    <w:rsid w:val="00116CAB"/>
    <w:rsid w:val="001174D4"/>
    <w:rsid w:val="00117EF6"/>
    <w:rsid w:val="00120497"/>
    <w:rsid w:val="00121BF6"/>
    <w:rsid w:val="00122647"/>
    <w:rsid w:val="00122926"/>
    <w:rsid w:val="001233CD"/>
    <w:rsid w:val="00124BE8"/>
    <w:rsid w:val="00124ECD"/>
    <w:rsid w:val="0012589B"/>
    <w:rsid w:val="00125E57"/>
    <w:rsid w:val="001261D5"/>
    <w:rsid w:val="00126EA9"/>
    <w:rsid w:val="00126FE9"/>
    <w:rsid w:val="0012744C"/>
    <w:rsid w:val="001275D4"/>
    <w:rsid w:val="00127BC4"/>
    <w:rsid w:val="00127BD7"/>
    <w:rsid w:val="00130069"/>
    <w:rsid w:val="001301D9"/>
    <w:rsid w:val="0013077A"/>
    <w:rsid w:val="00130BC1"/>
    <w:rsid w:val="00130C72"/>
    <w:rsid w:val="001314F5"/>
    <w:rsid w:val="00131522"/>
    <w:rsid w:val="00131B0C"/>
    <w:rsid w:val="00131C62"/>
    <w:rsid w:val="00131EA2"/>
    <w:rsid w:val="00132252"/>
    <w:rsid w:val="00132B2E"/>
    <w:rsid w:val="0013326E"/>
    <w:rsid w:val="00133CA5"/>
    <w:rsid w:val="00134328"/>
    <w:rsid w:val="00134EFF"/>
    <w:rsid w:val="00135411"/>
    <w:rsid w:val="0013565A"/>
    <w:rsid w:val="00135BF7"/>
    <w:rsid w:val="00136C53"/>
    <w:rsid w:val="00136CA9"/>
    <w:rsid w:val="00136F2D"/>
    <w:rsid w:val="00137A2B"/>
    <w:rsid w:val="00137CB3"/>
    <w:rsid w:val="001401D1"/>
    <w:rsid w:val="001401D7"/>
    <w:rsid w:val="0014059D"/>
    <w:rsid w:val="001406FC"/>
    <w:rsid w:val="001407DC"/>
    <w:rsid w:val="00141022"/>
    <w:rsid w:val="0014219E"/>
    <w:rsid w:val="001429E5"/>
    <w:rsid w:val="00142A27"/>
    <w:rsid w:val="00142AC3"/>
    <w:rsid w:val="00142C0C"/>
    <w:rsid w:val="00142D16"/>
    <w:rsid w:val="00142EF5"/>
    <w:rsid w:val="00142FD8"/>
    <w:rsid w:val="00143E03"/>
    <w:rsid w:val="00144FF5"/>
    <w:rsid w:val="00145B3F"/>
    <w:rsid w:val="00145B65"/>
    <w:rsid w:val="00145B8A"/>
    <w:rsid w:val="001464A2"/>
    <w:rsid w:val="00146795"/>
    <w:rsid w:val="00147C1C"/>
    <w:rsid w:val="00150FF3"/>
    <w:rsid w:val="001515C8"/>
    <w:rsid w:val="001521E8"/>
    <w:rsid w:val="0015285D"/>
    <w:rsid w:val="00152CBE"/>
    <w:rsid w:val="00153105"/>
    <w:rsid w:val="001531A7"/>
    <w:rsid w:val="00153795"/>
    <w:rsid w:val="0015463E"/>
    <w:rsid w:val="0015481A"/>
    <w:rsid w:val="00155397"/>
    <w:rsid w:val="001560EB"/>
    <w:rsid w:val="00156274"/>
    <w:rsid w:val="00156D83"/>
    <w:rsid w:val="00156D8F"/>
    <w:rsid w:val="00157E05"/>
    <w:rsid w:val="00157EC1"/>
    <w:rsid w:val="00157ECB"/>
    <w:rsid w:val="00160687"/>
    <w:rsid w:val="001622AD"/>
    <w:rsid w:val="00162A5E"/>
    <w:rsid w:val="00163BE5"/>
    <w:rsid w:val="00164876"/>
    <w:rsid w:val="001653C3"/>
    <w:rsid w:val="00165A40"/>
    <w:rsid w:val="00165F40"/>
    <w:rsid w:val="001674EF"/>
    <w:rsid w:val="001677F8"/>
    <w:rsid w:val="00167A8F"/>
    <w:rsid w:val="0017069A"/>
    <w:rsid w:val="00170BB2"/>
    <w:rsid w:val="00172367"/>
    <w:rsid w:val="00174149"/>
    <w:rsid w:val="001742D4"/>
    <w:rsid w:val="001749DA"/>
    <w:rsid w:val="001754F4"/>
    <w:rsid w:val="00176274"/>
    <w:rsid w:val="00176297"/>
    <w:rsid w:val="001764BA"/>
    <w:rsid w:val="001768B9"/>
    <w:rsid w:val="00176B42"/>
    <w:rsid w:val="00177352"/>
    <w:rsid w:val="001777FF"/>
    <w:rsid w:val="001801FC"/>
    <w:rsid w:val="00180466"/>
    <w:rsid w:val="00180B17"/>
    <w:rsid w:val="00180BAB"/>
    <w:rsid w:val="00180C37"/>
    <w:rsid w:val="001813D3"/>
    <w:rsid w:val="001815D8"/>
    <w:rsid w:val="00181EAA"/>
    <w:rsid w:val="00182064"/>
    <w:rsid w:val="0018221B"/>
    <w:rsid w:val="00183AD2"/>
    <w:rsid w:val="00183FAB"/>
    <w:rsid w:val="001840EE"/>
    <w:rsid w:val="001843E6"/>
    <w:rsid w:val="001845B1"/>
    <w:rsid w:val="0018669A"/>
    <w:rsid w:val="00186F1B"/>
    <w:rsid w:val="0019079E"/>
    <w:rsid w:val="001907F8"/>
    <w:rsid w:val="0019090B"/>
    <w:rsid w:val="00190C24"/>
    <w:rsid w:val="0019120C"/>
    <w:rsid w:val="00191402"/>
    <w:rsid w:val="001918BF"/>
    <w:rsid w:val="00191CE8"/>
    <w:rsid w:val="00192485"/>
    <w:rsid w:val="00193256"/>
    <w:rsid w:val="00193E87"/>
    <w:rsid w:val="0019438A"/>
    <w:rsid w:val="00194E74"/>
    <w:rsid w:val="0019519C"/>
    <w:rsid w:val="00195964"/>
    <w:rsid w:val="00196162"/>
    <w:rsid w:val="001963B7"/>
    <w:rsid w:val="0019686C"/>
    <w:rsid w:val="001A2681"/>
    <w:rsid w:val="001A3B53"/>
    <w:rsid w:val="001A4180"/>
    <w:rsid w:val="001A4898"/>
    <w:rsid w:val="001A4DB7"/>
    <w:rsid w:val="001A72FA"/>
    <w:rsid w:val="001A7583"/>
    <w:rsid w:val="001A7B13"/>
    <w:rsid w:val="001B0699"/>
    <w:rsid w:val="001B133B"/>
    <w:rsid w:val="001B1E79"/>
    <w:rsid w:val="001B23B1"/>
    <w:rsid w:val="001B25FC"/>
    <w:rsid w:val="001B2BC8"/>
    <w:rsid w:val="001B2E8D"/>
    <w:rsid w:val="001B2EAE"/>
    <w:rsid w:val="001B3494"/>
    <w:rsid w:val="001B3502"/>
    <w:rsid w:val="001B4237"/>
    <w:rsid w:val="001B45A3"/>
    <w:rsid w:val="001B4829"/>
    <w:rsid w:val="001B4C1C"/>
    <w:rsid w:val="001B5D3E"/>
    <w:rsid w:val="001B61DD"/>
    <w:rsid w:val="001B6325"/>
    <w:rsid w:val="001B6AA8"/>
    <w:rsid w:val="001B7CED"/>
    <w:rsid w:val="001C132F"/>
    <w:rsid w:val="001C155F"/>
    <w:rsid w:val="001C316F"/>
    <w:rsid w:val="001C402B"/>
    <w:rsid w:val="001C51CB"/>
    <w:rsid w:val="001C593F"/>
    <w:rsid w:val="001C662E"/>
    <w:rsid w:val="001C6884"/>
    <w:rsid w:val="001C6AB6"/>
    <w:rsid w:val="001C6EDC"/>
    <w:rsid w:val="001C75CD"/>
    <w:rsid w:val="001D0141"/>
    <w:rsid w:val="001D082D"/>
    <w:rsid w:val="001D0EEC"/>
    <w:rsid w:val="001D1324"/>
    <w:rsid w:val="001D137B"/>
    <w:rsid w:val="001D2E0B"/>
    <w:rsid w:val="001D2E11"/>
    <w:rsid w:val="001D2E1E"/>
    <w:rsid w:val="001D31F2"/>
    <w:rsid w:val="001D35FD"/>
    <w:rsid w:val="001D37CB"/>
    <w:rsid w:val="001D3800"/>
    <w:rsid w:val="001D459A"/>
    <w:rsid w:val="001D4CC5"/>
    <w:rsid w:val="001D4CEF"/>
    <w:rsid w:val="001D502B"/>
    <w:rsid w:val="001D5881"/>
    <w:rsid w:val="001D64CE"/>
    <w:rsid w:val="001D6571"/>
    <w:rsid w:val="001D66F2"/>
    <w:rsid w:val="001D6712"/>
    <w:rsid w:val="001D6E0F"/>
    <w:rsid w:val="001D6E58"/>
    <w:rsid w:val="001D7107"/>
    <w:rsid w:val="001D7201"/>
    <w:rsid w:val="001D7E94"/>
    <w:rsid w:val="001E02A4"/>
    <w:rsid w:val="001E0D60"/>
    <w:rsid w:val="001E1E05"/>
    <w:rsid w:val="001E28EC"/>
    <w:rsid w:val="001E29BF"/>
    <w:rsid w:val="001E30F0"/>
    <w:rsid w:val="001E3832"/>
    <w:rsid w:val="001E39AC"/>
    <w:rsid w:val="001E4235"/>
    <w:rsid w:val="001E43E4"/>
    <w:rsid w:val="001E4483"/>
    <w:rsid w:val="001E4B29"/>
    <w:rsid w:val="001E5417"/>
    <w:rsid w:val="001E5D94"/>
    <w:rsid w:val="001E6719"/>
    <w:rsid w:val="001E6C23"/>
    <w:rsid w:val="001E7112"/>
    <w:rsid w:val="001F04C7"/>
    <w:rsid w:val="001F0E10"/>
    <w:rsid w:val="001F1394"/>
    <w:rsid w:val="001F148B"/>
    <w:rsid w:val="001F14AF"/>
    <w:rsid w:val="001F238E"/>
    <w:rsid w:val="001F25A2"/>
    <w:rsid w:val="001F2672"/>
    <w:rsid w:val="001F28A0"/>
    <w:rsid w:val="001F2AF6"/>
    <w:rsid w:val="001F3EC8"/>
    <w:rsid w:val="001F3FCC"/>
    <w:rsid w:val="001F47AD"/>
    <w:rsid w:val="001F489C"/>
    <w:rsid w:val="001F48E1"/>
    <w:rsid w:val="001F530B"/>
    <w:rsid w:val="001F599F"/>
    <w:rsid w:val="001F5B4B"/>
    <w:rsid w:val="001F5C01"/>
    <w:rsid w:val="001F6284"/>
    <w:rsid w:val="001F62E3"/>
    <w:rsid w:val="001F6344"/>
    <w:rsid w:val="001F6FBA"/>
    <w:rsid w:val="001F7585"/>
    <w:rsid w:val="002021D0"/>
    <w:rsid w:val="00202737"/>
    <w:rsid w:val="00202FB5"/>
    <w:rsid w:val="0020399A"/>
    <w:rsid w:val="00203EEA"/>
    <w:rsid w:val="002047EB"/>
    <w:rsid w:val="00206C41"/>
    <w:rsid w:val="00206CF8"/>
    <w:rsid w:val="00206F11"/>
    <w:rsid w:val="00207495"/>
    <w:rsid w:val="002077D6"/>
    <w:rsid w:val="00207ADD"/>
    <w:rsid w:val="00207B97"/>
    <w:rsid w:val="00207F43"/>
    <w:rsid w:val="00210100"/>
    <w:rsid w:val="002103D8"/>
    <w:rsid w:val="002115A5"/>
    <w:rsid w:val="002127F2"/>
    <w:rsid w:val="00212930"/>
    <w:rsid w:val="00212F27"/>
    <w:rsid w:val="002130B9"/>
    <w:rsid w:val="00213AF2"/>
    <w:rsid w:val="00214215"/>
    <w:rsid w:val="00215F0E"/>
    <w:rsid w:val="00216DB7"/>
    <w:rsid w:val="00217832"/>
    <w:rsid w:val="00217AC0"/>
    <w:rsid w:val="00220892"/>
    <w:rsid w:val="00221118"/>
    <w:rsid w:val="00221547"/>
    <w:rsid w:val="0022170B"/>
    <w:rsid w:val="00221B08"/>
    <w:rsid w:val="002221FF"/>
    <w:rsid w:val="002225A0"/>
    <w:rsid w:val="00222991"/>
    <w:rsid w:val="002229B7"/>
    <w:rsid w:val="00223634"/>
    <w:rsid w:val="00223B46"/>
    <w:rsid w:val="0022438A"/>
    <w:rsid w:val="00226808"/>
    <w:rsid w:val="00226983"/>
    <w:rsid w:val="00226AA2"/>
    <w:rsid w:val="00227388"/>
    <w:rsid w:val="00227810"/>
    <w:rsid w:val="00230FA9"/>
    <w:rsid w:val="002311A6"/>
    <w:rsid w:val="00232817"/>
    <w:rsid w:val="00232FC1"/>
    <w:rsid w:val="00233145"/>
    <w:rsid w:val="002339D3"/>
    <w:rsid w:val="00233D0A"/>
    <w:rsid w:val="00233FAC"/>
    <w:rsid w:val="00235658"/>
    <w:rsid w:val="00235A0F"/>
    <w:rsid w:val="00235CBD"/>
    <w:rsid w:val="00235E81"/>
    <w:rsid w:val="002366D0"/>
    <w:rsid w:val="00237441"/>
    <w:rsid w:val="00237703"/>
    <w:rsid w:val="00237830"/>
    <w:rsid w:val="00240247"/>
    <w:rsid w:val="002403EA"/>
    <w:rsid w:val="00240634"/>
    <w:rsid w:val="00242923"/>
    <w:rsid w:val="00242C7B"/>
    <w:rsid w:val="0024334B"/>
    <w:rsid w:val="002438CC"/>
    <w:rsid w:val="00243B79"/>
    <w:rsid w:val="002444DF"/>
    <w:rsid w:val="00244950"/>
    <w:rsid w:val="002451E7"/>
    <w:rsid w:val="00245FBB"/>
    <w:rsid w:val="00246012"/>
    <w:rsid w:val="0024648C"/>
    <w:rsid w:val="002467CD"/>
    <w:rsid w:val="0024737C"/>
    <w:rsid w:val="0024790D"/>
    <w:rsid w:val="00250181"/>
    <w:rsid w:val="0025036F"/>
    <w:rsid w:val="00250811"/>
    <w:rsid w:val="00250928"/>
    <w:rsid w:val="00250C4B"/>
    <w:rsid w:val="00251A8A"/>
    <w:rsid w:val="00251ECB"/>
    <w:rsid w:val="00252A3A"/>
    <w:rsid w:val="00252B2C"/>
    <w:rsid w:val="00252E57"/>
    <w:rsid w:val="0025353B"/>
    <w:rsid w:val="0025387C"/>
    <w:rsid w:val="00253BB8"/>
    <w:rsid w:val="00254217"/>
    <w:rsid w:val="00254D83"/>
    <w:rsid w:val="00256121"/>
    <w:rsid w:val="0025653E"/>
    <w:rsid w:val="0025708B"/>
    <w:rsid w:val="0025720E"/>
    <w:rsid w:val="002573F2"/>
    <w:rsid w:val="002574B2"/>
    <w:rsid w:val="002576AE"/>
    <w:rsid w:val="00260409"/>
    <w:rsid w:val="00260953"/>
    <w:rsid w:val="002619E7"/>
    <w:rsid w:val="0026215F"/>
    <w:rsid w:val="002626B0"/>
    <w:rsid w:val="00262B87"/>
    <w:rsid w:val="002637B8"/>
    <w:rsid w:val="002649A4"/>
    <w:rsid w:val="00264E39"/>
    <w:rsid w:val="002652CA"/>
    <w:rsid w:val="002658C6"/>
    <w:rsid w:val="002659C6"/>
    <w:rsid w:val="00266BD2"/>
    <w:rsid w:val="002674C5"/>
    <w:rsid w:val="0026772C"/>
    <w:rsid w:val="002707C6"/>
    <w:rsid w:val="00271079"/>
    <w:rsid w:val="0027161D"/>
    <w:rsid w:val="0027354D"/>
    <w:rsid w:val="002736EA"/>
    <w:rsid w:val="00273E43"/>
    <w:rsid w:val="00273E9B"/>
    <w:rsid w:val="00274578"/>
    <w:rsid w:val="0027552E"/>
    <w:rsid w:val="00275F27"/>
    <w:rsid w:val="002761AF"/>
    <w:rsid w:val="00276EAE"/>
    <w:rsid w:val="0027753C"/>
    <w:rsid w:val="00277561"/>
    <w:rsid w:val="00277990"/>
    <w:rsid w:val="002804C8"/>
    <w:rsid w:val="002806D5"/>
    <w:rsid w:val="00280764"/>
    <w:rsid w:val="00280F88"/>
    <w:rsid w:val="002820C6"/>
    <w:rsid w:val="0028261B"/>
    <w:rsid w:val="0028328D"/>
    <w:rsid w:val="0028536A"/>
    <w:rsid w:val="0028538D"/>
    <w:rsid w:val="002859F4"/>
    <w:rsid w:val="00285D47"/>
    <w:rsid w:val="00285E59"/>
    <w:rsid w:val="002864E0"/>
    <w:rsid w:val="00286CF9"/>
    <w:rsid w:val="00286D07"/>
    <w:rsid w:val="00287CB1"/>
    <w:rsid w:val="002917BC"/>
    <w:rsid w:val="002917F2"/>
    <w:rsid w:val="00293975"/>
    <w:rsid w:val="00293A46"/>
    <w:rsid w:val="002942F0"/>
    <w:rsid w:val="00294767"/>
    <w:rsid w:val="002955A1"/>
    <w:rsid w:val="00295878"/>
    <w:rsid w:val="00295F0D"/>
    <w:rsid w:val="002A0144"/>
    <w:rsid w:val="002A063B"/>
    <w:rsid w:val="002A113B"/>
    <w:rsid w:val="002A1AFA"/>
    <w:rsid w:val="002A21B7"/>
    <w:rsid w:val="002A271D"/>
    <w:rsid w:val="002A2EC1"/>
    <w:rsid w:val="002A3D81"/>
    <w:rsid w:val="002A411C"/>
    <w:rsid w:val="002A451A"/>
    <w:rsid w:val="002A4531"/>
    <w:rsid w:val="002A4902"/>
    <w:rsid w:val="002A5AF4"/>
    <w:rsid w:val="002A5E93"/>
    <w:rsid w:val="002A6505"/>
    <w:rsid w:val="002A66CD"/>
    <w:rsid w:val="002A6CEA"/>
    <w:rsid w:val="002A7C9D"/>
    <w:rsid w:val="002A7CD1"/>
    <w:rsid w:val="002A7DE4"/>
    <w:rsid w:val="002B0556"/>
    <w:rsid w:val="002B1013"/>
    <w:rsid w:val="002B1655"/>
    <w:rsid w:val="002B1750"/>
    <w:rsid w:val="002B21FC"/>
    <w:rsid w:val="002B2549"/>
    <w:rsid w:val="002B2A94"/>
    <w:rsid w:val="002B2B10"/>
    <w:rsid w:val="002B2FCD"/>
    <w:rsid w:val="002B3457"/>
    <w:rsid w:val="002B3BC9"/>
    <w:rsid w:val="002B3C5F"/>
    <w:rsid w:val="002B5A15"/>
    <w:rsid w:val="002B637B"/>
    <w:rsid w:val="002B7149"/>
    <w:rsid w:val="002B7709"/>
    <w:rsid w:val="002B79B3"/>
    <w:rsid w:val="002C1696"/>
    <w:rsid w:val="002C2CDB"/>
    <w:rsid w:val="002C3BA1"/>
    <w:rsid w:val="002C40E2"/>
    <w:rsid w:val="002C422D"/>
    <w:rsid w:val="002C45A6"/>
    <w:rsid w:val="002C5307"/>
    <w:rsid w:val="002C53DF"/>
    <w:rsid w:val="002C58E6"/>
    <w:rsid w:val="002C6461"/>
    <w:rsid w:val="002C672B"/>
    <w:rsid w:val="002C6F14"/>
    <w:rsid w:val="002C70E5"/>
    <w:rsid w:val="002C724E"/>
    <w:rsid w:val="002C7C81"/>
    <w:rsid w:val="002C7CDC"/>
    <w:rsid w:val="002D108E"/>
    <w:rsid w:val="002D128C"/>
    <w:rsid w:val="002D129B"/>
    <w:rsid w:val="002D12F4"/>
    <w:rsid w:val="002D282D"/>
    <w:rsid w:val="002D283B"/>
    <w:rsid w:val="002D30A4"/>
    <w:rsid w:val="002D3CA2"/>
    <w:rsid w:val="002D54CC"/>
    <w:rsid w:val="002D58BD"/>
    <w:rsid w:val="002D5AB7"/>
    <w:rsid w:val="002D5BDA"/>
    <w:rsid w:val="002D6685"/>
    <w:rsid w:val="002D67FE"/>
    <w:rsid w:val="002D6AB6"/>
    <w:rsid w:val="002D6EB5"/>
    <w:rsid w:val="002D6F4F"/>
    <w:rsid w:val="002D7C5A"/>
    <w:rsid w:val="002E1AAF"/>
    <w:rsid w:val="002E1B0F"/>
    <w:rsid w:val="002E207A"/>
    <w:rsid w:val="002E2205"/>
    <w:rsid w:val="002E2228"/>
    <w:rsid w:val="002E347D"/>
    <w:rsid w:val="002E483F"/>
    <w:rsid w:val="002E4CD9"/>
    <w:rsid w:val="002E61B1"/>
    <w:rsid w:val="002E77DF"/>
    <w:rsid w:val="002E7D28"/>
    <w:rsid w:val="002F22BE"/>
    <w:rsid w:val="002F29CF"/>
    <w:rsid w:val="002F30DC"/>
    <w:rsid w:val="002F36BF"/>
    <w:rsid w:val="002F422E"/>
    <w:rsid w:val="002F425F"/>
    <w:rsid w:val="002F4A61"/>
    <w:rsid w:val="002F4AB3"/>
    <w:rsid w:val="002F4B6E"/>
    <w:rsid w:val="002F5956"/>
    <w:rsid w:val="002F5E62"/>
    <w:rsid w:val="002F6050"/>
    <w:rsid w:val="002F64C4"/>
    <w:rsid w:val="002F6CCA"/>
    <w:rsid w:val="002F73CC"/>
    <w:rsid w:val="002F7788"/>
    <w:rsid w:val="002F7BA9"/>
    <w:rsid w:val="002F7E1A"/>
    <w:rsid w:val="003005A3"/>
    <w:rsid w:val="00300807"/>
    <w:rsid w:val="00300F63"/>
    <w:rsid w:val="00302A3B"/>
    <w:rsid w:val="00303246"/>
    <w:rsid w:val="003034AB"/>
    <w:rsid w:val="00304F02"/>
    <w:rsid w:val="00305018"/>
    <w:rsid w:val="003058E8"/>
    <w:rsid w:val="00305C0F"/>
    <w:rsid w:val="00305D24"/>
    <w:rsid w:val="00306696"/>
    <w:rsid w:val="0030739F"/>
    <w:rsid w:val="00307C02"/>
    <w:rsid w:val="00307F65"/>
    <w:rsid w:val="0031073D"/>
    <w:rsid w:val="00310888"/>
    <w:rsid w:val="00310FA2"/>
    <w:rsid w:val="00312033"/>
    <w:rsid w:val="003120BA"/>
    <w:rsid w:val="00312A63"/>
    <w:rsid w:val="00312D61"/>
    <w:rsid w:val="003147AB"/>
    <w:rsid w:val="00315653"/>
    <w:rsid w:val="00316513"/>
    <w:rsid w:val="00316E8F"/>
    <w:rsid w:val="003174FA"/>
    <w:rsid w:val="0031752A"/>
    <w:rsid w:val="00317833"/>
    <w:rsid w:val="00317F1B"/>
    <w:rsid w:val="0032029A"/>
    <w:rsid w:val="0032101F"/>
    <w:rsid w:val="003210D4"/>
    <w:rsid w:val="00321366"/>
    <w:rsid w:val="00321561"/>
    <w:rsid w:val="003225AF"/>
    <w:rsid w:val="00322F48"/>
    <w:rsid w:val="0032305E"/>
    <w:rsid w:val="00323473"/>
    <w:rsid w:val="00323896"/>
    <w:rsid w:val="00324581"/>
    <w:rsid w:val="00324C1B"/>
    <w:rsid w:val="00325431"/>
    <w:rsid w:val="0032574F"/>
    <w:rsid w:val="00325FFD"/>
    <w:rsid w:val="00326C4E"/>
    <w:rsid w:val="00330356"/>
    <w:rsid w:val="003312BD"/>
    <w:rsid w:val="00331645"/>
    <w:rsid w:val="0033165B"/>
    <w:rsid w:val="003323C5"/>
    <w:rsid w:val="003326F5"/>
    <w:rsid w:val="00332794"/>
    <w:rsid w:val="003327B5"/>
    <w:rsid w:val="00333853"/>
    <w:rsid w:val="00333CB5"/>
    <w:rsid w:val="0033456E"/>
    <w:rsid w:val="0033487E"/>
    <w:rsid w:val="00334A11"/>
    <w:rsid w:val="00335249"/>
    <w:rsid w:val="003356FF"/>
    <w:rsid w:val="00335FC9"/>
    <w:rsid w:val="00337E0F"/>
    <w:rsid w:val="00340035"/>
    <w:rsid w:val="0034082E"/>
    <w:rsid w:val="00340C74"/>
    <w:rsid w:val="00340DFB"/>
    <w:rsid w:val="00341D0D"/>
    <w:rsid w:val="003422D4"/>
    <w:rsid w:val="00343CCD"/>
    <w:rsid w:val="003440F7"/>
    <w:rsid w:val="00344EA5"/>
    <w:rsid w:val="00345083"/>
    <w:rsid w:val="00345DD5"/>
    <w:rsid w:val="00347352"/>
    <w:rsid w:val="00347744"/>
    <w:rsid w:val="00347AC7"/>
    <w:rsid w:val="00347AD0"/>
    <w:rsid w:val="0035023F"/>
    <w:rsid w:val="00350314"/>
    <w:rsid w:val="00350C52"/>
    <w:rsid w:val="00351AC9"/>
    <w:rsid w:val="00352871"/>
    <w:rsid w:val="0035353C"/>
    <w:rsid w:val="0035491E"/>
    <w:rsid w:val="00354A78"/>
    <w:rsid w:val="00354E3A"/>
    <w:rsid w:val="003553D2"/>
    <w:rsid w:val="003555B0"/>
    <w:rsid w:val="0035646E"/>
    <w:rsid w:val="0035664F"/>
    <w:rsid w:val="003568A8"/>
    <w:rsid w:val="00356C99"/>
    <w:rsid w:val="003572E9"/>
    <w:rsid w:val="00357947"/>
    <w:rsid w:val="003579F1"/>
    <w:rsid w:val="003600D8"/>
    <w:rsid w:val="0036011F"/>
    <w:rsid w:val="003603A9"/>
    <w:rsid w:val="00360EA0"/>
    <w:rsid w:val="00361D2D"/>
    <w:rsid w:val="00361DB2"/>
    <w:rsid w:val="00362131"/>
    <w:rsid w:val="0036258B"/>
    <w:rsid w:val="00362738"/>
    <w:rsid w:val="00363AA0"/>
    <w:rsid w:val="0036570B"/>
    <w:rsid w:val="0036594E"/>
    <w:rsid w:val="00365ED9"/>
    <w:rsid w:val="00366543"/>
    <w:rsid w:val="00366E64"/>
    <w:rsid w:val="003677AF"/>
    <w:rsid w:val="00367EC1"/>
    <w:rsid w:val="00370C60"/>
    <w:rsid w:val="00371C8B"/>
    <w:rsid w:val="0037284D"/>
    <w:rsid w:val="00372967"/>
    <w:rsid w:val="00375C3D"/>
    <w:rsid w:val="00375E50"/>
    <w:rsid w:val="00376294"/>
    <w:rsid w:val="003762BC"/>
    <w:rsid w:val="003767D7"/>
    <w:rsid w:val="003769B9"/>
    <w:rsid w:val="00377251"/>
    <w:rsid w:val="00380645"/>
    <w:rsid w:val="00381654"/>
    <w:rsid w:val="00381B8D"/>
    <w:rsid w:val="00382FA6"/>
    <w:rsid w:val="00383D73"/>
    <w:rsid w:val="00383E78"/>
    <w:rsid w:val="00384137"/>
    <w:rsid w:val="00384BD3"/>
    <w:rsid w:val="003856C2"/>
    <w:rsid w:val="003861F8"/>
    <w:rsid w:val="00387AA6"/>
    <w:rsid w:val="00390562"/>
    <w:rsid w:val="00390F60"/>
    <w:rsid w:val="00391652"/>
    <w:rsid w:val="003948C6"/>
    <w:rsid w:val="003951F3"/>
    <w:rsid w:val="0039559D"/>
    <w:rsid w:val="00395916"/>
    <w:rsid w:val="0039593F"/>
    <w:rsid w:val="00395ACD"/>
    <w:rsid w:val="00395F29"/>
    <w:rsid w:val="00396027"/>
    <w:rsid w:val="0039704A"/>
    <w:rsid w:val="003A04CE"/>
    <w:rsid w:val="003A0F51"/>
    <w:rsid w:val="003A1BFE"/>
    <w:rsid w:val="003A234F"/>
    <w:rsid w:val="003A235F"/>
    <w:rsid w:val="003A29F8"/>
    <w:rsid w:val="003A2A4D"/>
    <w:rsid w:val="003A2BFD"/>
    <w:rsid w:val="003A33AF"/>
    <w:rsid w:val="003A3E1C"/>
    <w:rsid w:val="003A4538"/>
    <w:rsid w:val="003A4DF8"/>
    <w:rsid w:val="003A5102"/>
    <w:rsid w:val="003A5304"/>
    <w:rsid w:val="003A5336"/>
    <w:rsid w:val="003A57D5"/>
    <w:rsid w:val="003A599B"/>
    <w:rsid w:val="003A6C13"/>
    <w:rsid w:val="003A6D5B"/>
    <w:rsid w:val="003A7DD8"/>
    <w:rsid w:val="003B0437"/>
    <w:rsid w:val="003B0516"/>
    <w:rsid w:val="003B05DD"/>
    <w:rsid w:val="003B073E"/>
    <w:rsid w:val="003B0E0A"/>
    <w:rsid w:val="003B11A7"/>
    <w:rsid w:val="003B1AC3"/>
    <w:rsid w:val="003B1B2D"/>
    <w:rsid w:val="003B317C"/>
    <w:rsid w:val="003B31DF"/>
    <w:rsid w:val="003B3725"/>
    <w:rsid w:val="003B385F"/>
    <w:rsid w:val="003B40C3"/>
    <w:rsid w:val="003B47C6"/>
    <w:rsid w:val="003B5618"/>
    <w:rsid w:val="003B56FC"/>
    <w:rsid w:val="003B5726"/>
    <w:rsid w:val="003B5A45"/>
    <w:rsid w:val="003B5D7D"/>
    <w:rsid w:val="003B5F81"/>
    <w:rsid w:val="003B642B"/>
    <w:rsid w:val="003B687A"/>
    <w:rsid w:val="003B6B3D"/>
    <w:rsid w:val="003B7A95"/>
    <w:rsid w:val="003B7E7B"/>
    <w:rsid w:val="003B7ED1"/>
    <w:rsid w:val="003C2708"/>
    <w:rsid w:val="003C2802"/>
    <w:rsid w:val="003C2A71"/>
    <w:rsid w:val="003C2B55"/>
    <w:rsid w:val="003C5CD8"/>
    <w:rsid w:val="003C5D8D"/>
    <w:rsid w:val="003C6A58"/>
    <w:rsid w:val="003C6C24"/>
    <w:rsid w:val="003C74AB"/>
    <w:rsid w:val="003C7654"/>
    <w:rsid w:val="003C7DAE"/>
    <w:rsid w:val="003D0321"/>
    <w:rsid w:val="003D04A5"/>
    <w:rsid w:val="003D0579"/>
    <w:rsid w:val="003D081B"/>
    <w:rsid w:val="003D0A1A"/>
    <w:rsid w:val="003D126C"/>
    <w:rsid w:val="003D1576"/>
    <w:rsid w:val="003D15A5"/>
    <w:rsid w:val="003D17C1"/>
    <w:rsid w:val="003D299A"/>
    <w:rsid w:val="003D2C18"/>
    <w:rsid w:val="003D2D34"/>
    <w:rsid w:val="003D3177"/>
    <w:rsid w:val="003D34AE"/>
    <w:rsid w:val="003D3EC9"/>
    <w:rsid w:val="003D430B"/>
    <w:rsid w:val="003D4442"/>
    <w:rsid w:val="003D5B52"/>
    <w:rsid w:val="003D62A6"/>
    <w:rsid w:val="003D63F2"/>
    <w:rsid w:val="003D66E1"/>
    <w:rsid w:val="003E0111"/>
    <w:rsid w:val="003E0280"/>
    <w:rsid w:val="003E0AA8"/>
    <w:rsid w:val="003E0C32"/>
    <w:rsid w:val="003E1407"/>
    <w:rsid w:val="003E192F"/>
    <w:rsid w:val="003E1D90"/>
    <w:rsid w:val="003E29D7"/>
    <w:rsid w:val="003E2E13"/>
    <w:rsid w:val="003E30B8"/>
    <w:rsid w:val="003E3325"/>
    <w:rsid w:val="003E34AE"/>
    <w:rsid w:val="003E4403"/>
    <w:rsid w:val="003E4F8F"/>
    <w:rsid w:val="003E533B"/>
    <w:rsid w:val="003E577C"/>
    <w:rsid w:val="003E626F"/>
    <w:rsid w:val="003E62DC"/>
    <w:rsid w:val="003E6518"/>
    <w:rsid w:val="003E6931"/>
    <w:rsid w:val="003E6963"/>
    <w:rsid w:val="003F07FF"/>
    <w:rsid w:val="003F0BE2"/>
    <w:rsid w:val="003F0DF9"/>
    <w:rsid w:val="003F1A95"/>
    <w:rsid w:val="003F1E55"/>
    <w:rsid w:val="003F2340"/>
    <w:rsid w:val="003F24A5"/>
    <w:rsid w:val="003F27C4"/>
    <w:rsid w:val="003F3F8D"/>
    <w:rsid w:val="003F47D6"/>
    <w:rsid w:val="003F4946"/>
    <w:rsid w:val="003F7D42"/>
    <w:rsid w:val="003F7F92"/>
    <w:rsid w:val="00400B1F"/>
    <w:rsid w:val="004013EB"/>
    <w:rsid w:val="0040170D"/>
    <w:rsid w:val="004021B1"/>
    <w:rsid w:val="00402C84"/>
    <w:rsid w:val="004030DC"/>
    <w:rsid w:val="0040354D"/>
    <w:rsid w:val="00403A8D"/>
    <w:rsid w:val="00403EB4"/>
    <w:rsid w:val="004040EB"/>
    <w:rsid w:val="0040432D"/>
    <w:rsid w:val="00405070"/>
    <w:rsid w:val="00405A29"/>
    <w:rsid w:val="004064EB"/>
    <w:rsid w:val="0040678A"/>
    <w:rsid w:val="0040686B"/>
    <w:rsid w:val="00406A4F"/>
    <w:rsid w:val="00406C4F"/>
    <w:rsid w:val="00406E57"/>
    <w:rsid w:val="00407519"/>
    <w:rsid w:val="00407955"/>
    <w:rsid w:val="00410B05"/>
    <w:rsid w:val="00410B42"/>
    <w:rsid w:val="00411A1D"/>
    <w:rsid w:val="00411A2D"/>
    <w:rsid w:val="00412021"/>
    <w:rsid w:val="004122A6"/>
    <w:rsid w:val="004122E5"/>
    <w:rsid w:val="0041299F"/>
    <w:rsid w:val="00412B4D"/>
    <w:rsid w:val="00413F78"/>
    <w:rsid w:val="00414498"/>
    <w:rsid w:val="00414CA1"/>
    <w:rsid w:val="00414E21"/>
    <w:rsid w:val="00415BE7"/>
    <w:rsid w:val="00416877"/>
    <w:rsid w:val="00416ECD"/>
    <w:rsid w:val="0041733C"/>
    <w:rsid w:val="004202AD"/>
    <w:rsid w:val="00422073"/>
    <w:rsid w:val="00422231"/>
    <w:rsid w:val="00422554"/>
    <w:rsid w:val="0042297F"/>
    <w:rsid w:val="00422CDB"/>
    <w:rsid w:val="004233D8"/>
    <w:rsid w:val="00423453"/>
    <w:rsid w:val="00423F21"/>
    <w:rsid w:val="00424459"/>
    <w:rsid w:val="0042471C"/>
    <w:rsid w:val="00424BA1"/>
    <w:rsid w:val="00424D3B"/>
    <w:rsid w:val="00425DAE"/>
    <w:rsid w:val="004265B8"/>
    <w:rsid w:val="00426C37"/>
    <w:rsid w:val="00427601"/>
    <w:rsid w:val="00427DA8"/>
    <w:rsid w:val="00430206"/>
    <w:rsid w:val="00430BB5"/>
    <w:rsid w:val="00431B1A"/>
    <w:rsid w:val="00431CF4"/>
    <w:rsid w:val="004321AC"/>
    <w:rsid w:val="00436AA0"/>
    <w:rsid w:val="00436E9D"/>
    <w:rsid w:val="00437C90"/>
    <w:rsid w:val="00437DC3"/>
    <w:rsid w:val="00440945"/>
    <w:rsid w:val="00440A5A"/>
    <w:rsid w:val="00440BCB"/>
    <w:rsid w:val="004412BE"/>
    <w:rsid w:val="00441677"/>
    <w:rsid w:val="00441AE4"/>
    <w:rsid w:val="004424ED"/>
    <w:rsid w:val="0044261A"/>
    <w:rsid w:val="00442A18"/>
    <w:rsid w:val="004435F2"/>
    <w:rsid w:val="00443893"/>
    <w:rsid w:val="00444340"/>
    <w:rsid w:val="00444494"/>
    <w:rsid w:val="004445F2"/>
    <w:rsid w:val="00444670"/>
    <w:rsid w:val="00444DE3"/>
    <w:rsid w:val="00444F27"/>
    <w:rsid w:val="004454C3"/>
    <w:rsid w:val="0044562B"/>
    <w:rsid w:val="00445FAC"/>
    <w:rsid w:val="0044690E"/>
    <w:rsid w:val="00446B34"/>
    <w:rsid w:val="00446CDD"/>
    <w:rsid w:val="00447654"/>
    <w:rsid w:val="00450404"/>
    <w:rsid w:val="004522DF"/>
    <w:rsid w:val="00452611"/>
    <w:rsid w:val="00452A84"/>
    <w:rsid w:val="004536F1"/>
    <w:rsid w:val="00454676"/>
    <w:rsid w:val="004548A3"/>
    <w:rsid w:val="00455363"/>
    <w:rsid w:val="00456025"/>
    <w:rsid w:val="004560CD"/>
    <w:rsid w:val="0045670F"/>
    <w:rsid w:val="00456F35"/>
    <w:rsid w:val="004605FA"/>
    <w:rsid w:val="00461231"/>
    <w:rsid w:val="00461719"/>
    <w:rsid w:val="00461E63"/>
    <w:rsid w:val="00462292"/>
    <w:rsid w:val="00462478"/>
    <w:rsid w:val="00463076"/>
    <w:rsid w:val="004636A3"/>
    <w:rsid w:val="00463815"/>
    <w:rsid w:val="00463821"/>
    <w:rsid w:val="00464A81"/>
    <w:rsid w:val="00465405"/>
    <w:rsid w:val="00465780"/>
    <w:rsid w:val="004659E3"/>
    <w:rsid w:val="00465C87"/>
    <w:rsid w:val="00465E91"/>
    <w:rsid w:val="00466640"/>
    <w:rsid w:val="0046679C"/>
    <w:rsid w:val="004669AA"/>
    <w:rsid w:val="00466DB7"/>
    <w:rsid w:val="004673AC"/>
    <w:rsid w:val="004676F4"/>
    <w:rsid w:val="0046784D"/>
    <w:rsid w:val="004715BE"/>
    <w:rsid w:val="004717F9"/>
    <w:rsid w:val="00473ACC"/>
    <w:rsid w:val="00473C2C"/>
    <w:rsid w:val="00475068"/>
    <w:rsid w:val="00475D39"/>
    <w:rsid w:val="0047635F"/>
    <w:rsid w:val="00476919"/>
    <w:rsid w:val="0047698F"/>
    <w:rsid w:val="00481334"/>
    <w:rsid w:val="00481414"/>
    <w:rsid w:val="00481574"/>
    <w:rsid w:val="00481DB6"/>
    <w:rsid w:val="00482000"/>
    <w:rsid w:val="0048249A"/>
    <w:rsid w:val="004837BA"/>
    <w:rsid w:val="00483F65"/>
    <w:rsid w:val="00483F83"/>
    <w:rsid w:val="00485351"/>
    <w:rsid w:val="004856BF"/>
    <w:rsid w:val="0048586E"/>
    <w:rsid w:val="00485AB6"/>
    <w:rsid w:val="00487034"/>
    <w:rsid w:val="004876A7"/>
    <w:rsid w:val="00487967"/>
    <w:rsid w:val="00487BE6"/>
    <w:rsid w:val="004903D5"/>
    <w:rsid w:val="00491189"/>
    <w:rsid w:val="00491319"/>
    <w:rsid w:val="00491B04"/>
    <w:rsid w:val="00492561"/>
    <w:rsid w:val="00492B8A"/>
    <w:rsid w:val="00493A54"/>
    <w:rsid w:val="0049527D"/>
    <w:rsid w:val="0049555D"/>
    <w:rsid w:val="004955F2"/>
    <w:rsid w:val="00495B04"/>
    <w:rsid w:val="00495C37"/>
    <w:rsid w:val="00495D0F"/>
    <w:rsid w:val="004960F3"/>
    <w:rsid w:val="0049623F"/>
    <w:rsid w:val="00496D7A"/>
    <w:rsid w:val="00497162"/>
    <w:rsid w:val="004971EF"/>
    <w:rsid w:val="0049755C"/>
    <w:rsid w:val="00497D55"/>
    <w:rsid w:val="00497E67"/>
    <w:rsid w:val="004A01EA"/>
    <w:rsid w:val="004A0A30"/>
    <w:rsid w:val="004A138E"/>
    <w:rsid w:val="004A14AF"/>
    <w:rsid w:val="004A1C8C"/>
    <w:rsid w:val="004A20AF"/>
    <w:rsid w:val="004A31D7"/>
    <w:rsid w:val="004A381A"/>
    <w:rsid w:val="004A388B"/>
    <w:rsid w:val="004A3891"/>
    <w:rsid w:val="004A3A23"/>
    <w:rsid w:val="004A3CC2"/>
    <w:rsid w:val="004A401A"/>
    <w:rsid w:val="004A4450"/>
    <w:rsid w:val="004A4B26"/>
    <w:rsid w:val="004A6A3D"/>
    <w:rsid w:val="004A6DEB"/>
    <w:rsid w:val="004A6E25"/>
    <w:rsid w:val="004A71FE"/>
    <w:rsid w:val="004A72FC"/>
    <w:rsid w:val="004B01A5"/>
    <w:rsid w:val="004B0A86"/>
    <w:rsid w:val="004B0C1A"/>
    <w:rsid w:val="004B1460"/>
    <w:rsid w:val="004B14DF"/>
    <w:rsid w:val="004B1DA0"/>
    <w:rsid w:val="004B1DED"/>
    <w:rsid w:val="004B270A"/>
    <w:rsid w:val="004B3ED0"/>
    <w:rsid w:val="004B4FDB"/>
    <w:rsid w:val="004B5400"/>
    <w:rsid w:val="004B67CC"/>
    <w:rsid w:val="004B6E15"/>
    <w:rsid w:val="004B7218"/>
    <w:rsid w:val="004B73CD"/>
    <w:rsid w:val="004B783E"/>
    <w:rsid w:val="004B7B60"/>
    <w:rsid w:val="004B7CD8"/>
    <w:rsid w:val="004C07E4"/>
    <w:rsid w:val="004C085C"/>
    <w:rsid w:val="004C08F9"/>
    <w:rsid w:val="004C0916"/>
    <w:rsid w:val="004C1405"/>
    <w:rsid w:val="004C1E45"/>
    <w:rsid w:val="004C275B"/>
    <w:rsid w:val="004C276F"/>
    <w:rsid w:val="004C2BFD"/>
    <w:rsid w:val="004C3CF8"/>
    <w:rsid w:val="004C3DAE"/>
    <w:rsid w:val="004C404B"/>
    <w:rsid w:val="004C469C"/>
    <w:rsid w:val="004C4B3D"/>
    <w:rsid w:val="004C5427"/>
    <w:rsid w:val="004C5468"/>
    <w:rsid w:val="004C59F2"/>
    <w:rsid w:val="004C5CFB"/>
    <w:rsid w:val="004C6082"/>
    <w:rsid w:val="004C6B0B"/>
    <w:rsid w:val="004C7511"/>
    <w:rsid w:val="004C7793"/>
    <w:rsid w:val="004C781C"/>
    <w:rsid w:val="004C7916"/>
    <w:rsid w:val="004C79C4"/>
    <w:rsid w:val="004D0104"/>
    <w:rsid w:val="004D052B"/>
    <w:rsid w:val="004D0BDB"/>
    <w:rsid w:val="004D0E45"/>
    <w:rsid w:val="004D18DA"/>
    <w:rsid w:val="004D2941"/>
    <w:rsid w:val="004D35E2"/>
    <w:rsid w:val="004D4BE9"/>
    <w:rsid w:val="004D4F29"/>
    <w:rsid w:val="004D5849"/>
    <w:rsid w:val="004D6082"/>
    <w:rsid w:val="004D7545"/>
    <w:rsid w:val="004D7864"/>
    <w:rsid w:val="004D7A1B"/>
    <w:rsid w:val="004D7EAF"/>
    <w:rsid w:val="004E03E2"/>
    <w:rsid w:val="004E0EB3"/>
    <w:rsid w:val="004E1222"/>
    <w:rsid w:val="004E2BA4"/>
    <w:rsid w:val="004E2DB8"/>
    <w:rsid w:val="004E3AAB"/>
    <w:rsid w:val="004E3F67"/>
    <w:rsid w:val="004E4405"/>
    <w:rsid w:val="004E4754"/>
    <w:rsid w:val="004E48AA"/>
    <w:rsid w:val="004E4A0A"/>
    <w:rsid w:val="004E4AF8"/>
    <w:rsid w:val="004E4EB1"/>
    <w:rsid w:val="004E53D0"/>
    <w:rsid w:val="004E6D6B"/>
    <w:rsid w:val="004E722E"/>
    <w:rsid w:val="004E79F1"/>
    <w:rsid w:val="004F08AD"/>
    <w:rsid w:val="004F0ED5"/>
    <w:rsid w:val="004F0F50"/>
    <w:rsid w:val="004F2C85"/>
    <w:rsid w:val="004F2FC1"/>
    <w:rsid w:val="004F3C24"/>
    <w:rsid w:val="004F3C77"/>
    <w:rsid w:val="004F4620"/>
    <w:rsid w:val="004F4706"/>
    <w:rsid w:val="004F6AE8"/>
    <w:rsid w:val="004F74AC"/>
    <w:rsid w:val="004F7534"/>
    <w:rsid w:val="004F761F"/>
    <w:rsid w:val="0050036B"/>
    <w:rsid w:val="005003A0"/>
    <w:rsid w:val="005003E3"/>
    <w:rsid w:val="0050055A"/>
    <w:rsid w:val="00500C1E"/>
    <w:rsid w:val="0050133C"/>
    <w:rsid w:val="0050217F"/>
    <w:rsid w:val="00503004"/>
    <w:rsid w:val="005037B9"/>
    <w:rsid w:val="0050408E"/>
    <w:rsid w:val="00505CDC"/>
    <w:rsid w:val="00505E3A"/>
    <w:rsid w:val="00506CA6"/>
    <w:rsid w:val="0050787F"/>
    <w:rsid w:val="00507A65"/>
    <w:rsid w:val="00507BFD"/>
    <w:rsid w:val="00507E0E"/>
    <w:rsid w:val="00510763"/>
    <w:rsid w:val="00510B7F"/>
    <w:rsid w:val="0051142A"/>
    <w:rsid w:val="00511832"/>
    <w:rsid w:val="00511D3B"/>
    <w:rsid w:val="00511F39"/>
    <w:rsid w:val="00513650"/>
    <w:rsid w:val="00514EEE"/>
    <w:rsid w:val="00515750"/>
    <w:rsid w:val="00515800"/>
    <w:rsid w:val="005158D9"/>
    <w:rsid w:val="0051605D"/>
    <w:rsid w:val="00517A49"/>
    <w:rsid w:val="00517FB3"/>
    <w:rsid w:val="005205DA"/>
    <w:rsid w:val="00520CCF"/>
    <w:rsid w:val="00520D26"/>
    <w:rsid w:val="0052204B"/>
    <w:rsid w:val="005229A8"/>
    <w:rsid w:val="00522C0A"/>
    <w:rsid w:val="00523B79"/>
    <w:rsid w:val="00523D23"/>
    <w:rsid w:val="00524681"/>
    <w:rsid w:val="00524927"/>
    <w:rsid w:val="00524E37"/>
    <w:rsid w:val="00526208"/>
    <w:rsid w:val="0052681E"/>
    <w:rsid w:val="00527162"/>
    <w:rsid w:val="00527237"/>
    <w:rsid w:val="005273B3"/>
    <w:rsid w:val="0053044E"/>
    <w:rsid w:val="005305DF"/>
    <w:rsid w:val="00530AA4"/>
    <w:rsid w:val="005310BB"/>
    <w:rsid w:val="00531E79"/>
    <w:rsid w:val="00531F79"/>
    <w:rsid w:val="00532A82"/>
    <w:rsid w:val="00532B03"/>
    <w:rsid w:val="00532CD2"/>
    <w:rsid w:val="00532DA2"/>
    <w:rsid w:val="00533349"/>
    <w:rsid w:val="00533559"/>
    <w:rsid w:val="0053434B"/>
    <w:rsid w:val="00535081"/>
    <w:rsid w:val="00537D1A"/>
    <w:rsid w:val="00540F54"/>
    <w:rsid w:val="0054105C"/>
    <w:rsid w:val="00541C6E"/>
    <w:rsid w:val="00541E4E"/>
    <w:rsid w:val="00541E87"/>
    <w:rsid w:val="005429A7"/>
    <w:rsid w:val="00542D9B"/>
    <w:rsid w:val="00543138"/>
    <w:rsid w:val="005443D5"/>
    <w:rsid w:val="00544500"/>
    <w:rsid w:val="0054501F"/>
    <w:rsid w:val="0054522E"/>
    <w:rsid w:val="00545BBD"/>
    <w:rsid w:val="00545CF3"/>
    <w:rsid w:val="00545ED6"/>
    <w:rsid w:val="00546F95"/>
    <w:rsid w:val="0054712C"/>
    <w:rsid w:val="00547AE6"/>
    <w:rsid w:val="00547BCF"/>
    <w:rsid w:val="0055234B"/>
    <w:rsid w:val="00553059"/>
    <w:rsid w:val="0055537D"/>
    <w:rsid w:val="0055584D"/>
    <w:rsid w:val="005558E6"/>
    <w:rsid w:val="00556891"/>
    <w:rsid w:val="00556D09"/>
    <w:rsid w:val="0055714F"/>
    <w:rsid w:val="00560069"/>
    <w:rsid w:val="0056007F"/>
    <w:rsid w:val="005602EA"/>
    <w:rsid w:val="00560409"/>
    <w:rsid w:val="00560ACE"/>
    <w:rsid w:val="00560F1D"/>
    <w:rsid w:val="00561101"/>
    <w:rsid w:val="005614D2"/>
    <w:rsid w:val="00561D31"/>
    <w:rsid w:val="005624DA"/>
    <w:rsid w:val="0056261E"/>
    <w:rsid w:val="005631EF"/>
    <w:rsid w:val="00563610"/>
    <w:rsid w:val="00563773"/>
    <w:rsid w:val="00563C4C"/>
    <w:rsid w:val="005642C5"/>
    <w:rsid w:val="00564A16"/>
    <w:rsid w:val="005657C5"/>
    <w:rsid w:val="005659ED"/>
    <w:rsid w:val="00566525"/>
    <w:rsid w:val="00566A32"/>
    <w:rsid w:val="0056722D"/>
    <w:rsid w:val="005679DA"/>
    <w:rsid w:val="00567AE5"/>
    <w:rsid w:val="00567D09"/>
    <w:rsid w:val="005709A7"/>
    <w:rsid w:val="00571833"/>
    <w:rsid w:val="005720BA"/>
    <w:rsid w:val="0057245D"/>
    <w:rsid w:val="00573969"/>
    <w:rsid w:val="00575935"/>
    <w:rsid w:val="00576AE4"/>
    <w:rsid w:val="00577AFE"/>
    <w:rsid w:val="00577E86"/>
    <w:rsid w:val="00580910"/>
    <w:rsid w:val="00580D8B"/>
    <w:rsid w:val="00580EE2"/>
    <w:rsid w:val="00581281"/>
    <w:rsid w:val="0058355B"/>
    <w:rsid w:val="00583A1C"/>
    <w:rsid w:val="005850B4"/>
    <w:rsid w:val="00585462"/>
    <w:rsid w:val="00585639"/>
    <w:rsid w:val="00586145"/>
    <w:rsid w:val="005862E2"/>
    <w:rsid w:val="00586C8E"/>
    <w:rsid w:val="0059049C"/>
    <w:rsid w:val="005908C5"/>
    <w:rsid w:val="00590B72"/>
    <w:rsid w:val="00591EF8"/>
    <w:rsid w:val="005922F6"/>
    <w:rsid w:val="005932B6"/>
    <w:rsid w:val="005935D2"/>
    <w:rsid w:val="005936BC"/>
    <w:rsid w:val="00593880"/>
    <w:rsid w:val="00593B8F"/>
    <w:rsid w:val="00593EAC"/>
    <w:rsid w:val="005946A1"/>
    <w:rsid w:val="0059524A"/>
    <w:rsid w:val="00595E30"/>
    <w:rsid w:val="005963E6"/>
    <w:rsid w:val="005963ED"/>
    <w:rsid w:val="0059682C"/>
    <w:rsid w:val="00597110"/>
    <w:rsid w:val="005973D1"/>
    <w:rsid w:val="00597E93"/>
    <w:rsid w:val="005A0D96"/>
    <w:rsid w:val="005A1481"/>
    <w:rsid w:val="005A1B36"/>
    <w:rsid w:val="005A1D24"/>
    <w:rsid w:val="005A2C85"/>
    <w:rsid w:val="005A2CC0"/>
    <w:rsid w:val="005A3156"/>
    <w:rsid w:val="005A3282"/>
    <w:rsid w:val="005A3955"/>
    <w:rsid w:val="005A3AB7"/>
    <w:rsid w:val="005A3E27"/>
    <w:rsid w:val="005A44E0"/>
    <w:rsid w:val="005A461C"/>
    <w:rsid w:val="005A4830"/>
    <w:rsid w:val="005A4A45"/>
    <w:rsid w:val="005A4B9B"/>
    <w:rsid w:val="005A59A3"/>
    <w:rsid w:val="005A5C80"/>
    <w:rsid w:val="005A5F3B"/>
    <w:rsid w:val="005A661C"/>
    <w:rsid w:val="005A66DD"/>
    <w:rsid w:val="005A6E57"/>
    <w:rsid w:val="005A6F7A"/>
    <w:rsid w:val="005A7D41"/>
    <w:rsid w:val="005B0EEC"/>
    <w:rsid w:val="005B15C2"/>
    <w:rsid w:val="005B2222"/>
    <w:rsid w:val="005B2818"/>
    <w:rsid w:val="005B298B"/>
    <w:rsid w:val="005B2EA8"/>
    <w:rsid w:val="005B3383"/>
    <w:rsid w:val="005B4219"/>
    <w:rsid w:val="005B4533"/>
    <w:rsid w:val="005B4C23"/>
    <w:rsid w:val="005B621E"/>
    <w:rsid w:val="005B6E9F"/>
    <w:rsid w:val="005B72E2"/>
    <w:rsid w:val="005C0F52"/>
    <w:rsid w:val="005C1160"/>
    <w:rsid w:val="005C18C6"/>
    <w:rsid w:val="005C18DD"/>
    <w:rsid w:val="005C1ECC"/>
    <w:rsid w:val="005C2056"/>
    <w:rsid w:val="005C264F"/>
    <w:rsid w:val="005C26FC"/>
    <w:rsid w:val="005C2864"/>
    <w:rsid w:val="005C2A99"/>
    <w:rsid w:val="005C2B88"/>
    <w:rsid w:val="005C2D29"/>
    <w:rsid w:val="005C31EE"/>
    <w:rsid w:val="005C3693"/>
    <w:rsid w:val="005C3CD2"/>
    <w:rsid w:val="005C45C6"/>
    <w:rsid w:val="005C4DB3"/>
    <w:rsid w:val="005C4F16"/>
    <w:rsid w:val="005C57A6"/>
    <w:rsid w:val="005C65AB"/>
    <w:rsid w:val="005C7BEE"/>
    <w:rsid w:val="005D04BC"/>
    <w:rsid w:val="005D1FFD"/>
    <w:rsid w:val="005D2043"/>
    <w:rsid w:val="005D4D59"/>
    <w:rsid w:val="005D60D4"/>
    <w:rsid w:val="005D6D04"/>
    <w:rsid w:val="005D7084"/>
    <w:rsid w:val="005D77B7"/>
    <w:rsid w:val="005E078F"/>
    <w:rsid w:val="005E0953"/>
    <w:rsid w:val="005E0A2F"/>
    <w:rsid w:val="005E0D9B"/>
    <w:rsid w:val="005E14A5"/>
    <w:rsid w:val="005E1727"/>
    <w:rsid w:val="005E2143"/>
    <w:rsid w:val="005E25A5"/>
    <w:rsid w:val="005E29A9"/>
    <w:rsid w:val="005E3623"/>
    <w:rsid w:val="005E3E75"/>
    <w:rsid w:val="005E4EFC"/>
    <w:rsid w:val="005E589B"/>
    <w:rsid w:val="005E5A85"/>
    <w:rsid w:val="005E6BB9"/>
    <w:rsid w:val="005E6BCB"/>
    <w:rsid w:val="005E7637"/>
    <w:rsid w:val="005E768D"/>
    <w:rsid w:val="005F00B5"/>
    <w:rsid w:val="005F0ADB"/>
    <w:rsid w:val="005F0EAD"/>
    <w:rsid w:val="005F1164"/>
    <w:rsid w:val="005F1320"/>
    <w:rsid w:val="005F24E6"/>
    <w:rsid w:val="005F3726"/>
    <w:rsid w:val="005F41F8"/>
    <w:rsid w:val="005F455C"/>
    <w:rsid w:val="005F4877"/>
    <w:rsid w:val="005F500F"/>
    <w:rsid w:val="005F64A0"/>
    <w:rsid w:val="005F7AB4"/>
    <w:rsid w:val="006015F0"/>
    <w:rsid w:val="00601823"/>
    <w:rsid w:val="006018F5"/>
    <w:rsid w:val="00601DF0"/>
    <w:rsid w:val="0060276E"/>
    <w:rsid w:val="00603174"/>
    <w:rsid w:val="00603E01"/>
    <w:rsid w:val="0060531E"/>
    <w:rsid w:val="0060615C"/>
    <w:rsid w:val="006065BE"/>
    <w:rsid w:val="006066A2"/>
    <w:rsid w:val="00606C2D"/>
    <w:rsid w:val="00606CE1"/>
    <w:rsid w:val="00606F4B"/>
    <w:rsid w:val="0060705B"/>
    <w:rsid w:val="006075F0"/>
    <w:rsid w:val="0061222A"/>
    <w:rsid w:val="0061387E"/>
    <w:rsid w:val="00614415"/>
    <w:rsid w:val="00614FD2"/>
    <w:rsid w:val="00615C29"/>
    <w:rsid w:val="00615D96"/>
    <w:rsid w:val="006162B2"/>
    <w:rsid w:val="00616508"/>
    <w:rsid w:val="006167DC"/>
    <w:rsid w:val="00616954"/>
    <w:rsid w:val="00616A81"/>
    <w:rsid w:val="00616DEB"/>
    <w:rsid w:val="006171FF"/>
    <w:rsid w:val="00617BA7"/>
    <w:rsid w:val="00617E0B"/>
    <w:rsid w:val="006213FC"/>
    <w:rsid w:val="006239ED"/>
    <w:rsid w:val="00624318"/>
    <w:rsid w:val="0062432F"/>
    <w:rsid w:val="00625773"/>
    <w:rsid w:val="00625E77"/>
    <w:rsid w:val="00626DF0"/>
    <w:rsid w:val="00627948"/>
    <w:rsid w:val="00627A0C"/>
    <w:rsid w:val="00627FD3"/>
    <w:rsid w:val="00631768"/>
    <w:rsid w:val="0063244C"/>
    <w:rsid w:val="00632D08"/>
    <w:rsid w:val="00632D88"/>
    <w:rsid w:val="0063391F"/>
    <w:rsid w:val="00635112"/>
    <w:rsid w:val="006357CC"/>
    <w:rsid w:val="0063616C"/>
    <w:rsid w:val="00637355"/>
    <w:rsid w:val="00637A3D"/>
    <w:rsid w:val="00637F63"/>
    <w:rsid w:val="00640C59"/>
    <w:rsid w:val="00640F88"/>
    <w:rsid w:val="00642142"/>
    <w:rsid w:val="00642497"/>
    <w:rsid w:val="00642677"/>
    <w:rsid w:val="0064274B"/>
    <w:rsid w:val="00642C3C"/>
    <w:rsid w:val="00642EAF"/>
    <w:rsid w:val="00643136"/>
    <w:rsid w:val="006442A7"/>
    <w:rsid w:val="00644348"/>
    <w:rsid w:val="006444A8"/>
    <w:rsid w:val="00644A5B"/>
    <w:rsid w:val="006454EB"/>
    <w:rsid w:val="0064570D"/>
    <w:rsid w:val="00645733"/>
    <w:rsid w:val="00645EC8"/>
    <w:rsid w:val="0064679F"/>
    <w:rsid w:val="0064691C"/>
    <w:rsid w:val="006470E7"/>
    <w:rsid w:val="00650925"/>
    <w:rsid w:val="00650A4D"/>
    <w:rsid w:val="00651081"/>
    <w:rsid w:val="00651322"/>
    <w:rsid w:val="00651427"/>
    <w:rsid w:val="006522A4"/>
    <w:rsid w:val="006526D6"/>
    <w:rsid w:val="00653754"/>
    <w:rsid w:val="00653C20"/>
    <w:rsid w:val="00653E0C"/>
    <w:rsid w:val="00654153"/>
    <w:rsid w:val="00654D21"/>
    <w:rsid w:val="0065508F"/>
    <w:rsid w:val="00655ECD"/>
    <w:rsid w:val="0065607F"/>
    <w:rsid w:val="0065615A"/>
    <w:rsid w:val="006565C2"/>
    <w:rsid w:val="00656928"/>
    <w:rsid w:val="006601E7"/>
    <w:rsid w:val="006602C0"/>
    <w:rsid w:val="006606B6"/>
    <w:rsid w:val="0066087F"/>
    <w:rsid w:val="00660E1B"/>
    <w:rsid w:val="00660E3A"/>
    <w:rsid w:val="00661A82"/>
    <w:rsid w:val="00662432"/>
    <w:rsid w:val="0066259D"/>
    <w:rsid w:val="00662D1E"/>
    <w:rsid w:val="00663C20"/>
    <w:rsid w:val="006640F7"/>
    <w:rsid w:val="0066432B"/>
    <w:rsid w:val="00664A1B"/>
    <w:rsid w:val="00665768"/>
    <w:rsid w:val="0066689E"/>
    <w:rsid w:val="0067113B"/>
    <w:rsid w:val="00671D03"/>
    <w:rsid w:val="00671E3E"/>
    <w:rsid w:val="0067225B"/>
    <w:rsid w:val="0067279C"/>
    <w:rsid w:val="0067384A"/>
    <w:rsid w:val="006739C5"/>
    <w:rsid w:val="00673A15"/>
    <w:rsid w:val="006741F0"/>
    <w:rsid w:val="0067489E"/>
    <w:rsid w:val="00676EB3"/>
    <w:rsid w:val="00677F10"/>
    <w:rsid w:val="0068043D"/>
    <w:rsid w:val="00680563"/>
    <w:rsid w:val="00680CB5"/>
    <w:rsid w:val="00681805"/>
    <w:rsid w:val="006824DE"/>
    <w:rsid w:val="00682897"/>
    <w:rsid w:val="00682AFD"/>
    <w:rsid w:val="00682E22"/>
    <w:rsid w:val="006843CE"/>
    <w:rsid w:val="006845EF"/>
    <w:rsid w:val="00685740"/>
    <w:rsid w:val="00685784"/>
    <w:rsid w:val="00685FFD"/>
    <w:rsid w:val="0068615E"/>
    <w:rsid w:val="00686560"/>
    <w:rsid w:val="00686857"/>
    <w:rsid w:val="00687236"/>
    <w:rsid w:val="00687388"/>
    <w:rsid w:val="006876B8"/>
    <w:rsid w:val="006919EF"/>
    <w:rsid w:val="00691FD4"/>
    <w:rsid w:val="00692284"/>
    <w:rsid w:val="00692A0E"/>
    <w:rsid w:val="0069309E"/>
    <w:rsid w:val="00693204"/>
    <w:rsid w:val="00694604"/>
    <w:rsid w:val="00694705"/>
    <w:rsid w:val="00695406"/>
    <w:rsid w:val="0069550A"/>
    <w:rsid w:val="00695EF4"/>
    <w:rsid w:val="00696583"/>
    <w:rsid w:val="006965D7"/>
    <w:rsid w:val="00696E1C"/>
    <w:rsid w:val="00697036"/>
    <w:rsid w:val="0069780A"/>
    <w:rsid w:val="006A091B"/>
    <w:rsid w:val="006A0B3B"/>
    <w:rsid w:val="006A1407"/>
    <w:rsid w:val="006A17EC"/>
    <w:rsid w:val="006A2ED4"/>
    <w:rsid w:val="006A3B8E"/>
    <w:rsid w:val="006A4402"/>
    <w:rsid w:val="006A505D"/>
    <w:rsid w:val="006A60DB"/>
    <w:rsid w:val="006A6766"/>
    <w:rsid w:val="006A6A6D"/>
    <w:rsid w:val="006A74F3"/>
    <w:rsid w:val="006A7587"/>
    <w:rsid w:val="006A7612"/>
    <w:rsid w:val="006B02F7"/>
    <w:rsid w:val="006B0C93"/>
    <w:rsid w:val="006B0DFE"/>
    <w:rsid w:val="006B13E1"/>
    <w:rsid w:val="006B2125"/>
    <w:rsid w:val="006B2151"/>
    <w:rsid w:val="006B27CA"/>
    <w:rsid w:val="006B280E"/>
    <w:rsid w:val="006B3483"/>
    <w:rsid w:val="006B3745"/>
    <w:rsid w:val="006B3AD5"/>
    <w:rsid w:val="006B3BDB"/>
    <w:rsid w:val="006B4656"/>
    <w:rsid w:val="006B4ED8"/>
    <w:rsid w:val="006B4F8A"/>
    <w:rsid w:val="006B52A8"/>
    <w:rsid w:val="006B5D55"/>
    <w:rsid w:val="006C0B42"/>
    <w:rsid w:val="006C0E5E"/>
    <w:rsid w:val="006C0FB2"/>
    <w:rsid w:val="006C1D6A"/>
    <w:rsid w:val="006C1EFA"/>
    <w:rsid w:val="006C26B4"/>
    <w:rsid w:val="006C275A"/>
    <w:rsid w:val="006C2BE9"/>
    <w:rsid w:val="006C3134"/>
    <w:rsid w:val="006C34D8"/>
    <w:rsid w:val="006C42A0"/>
    <w:rsid w:val="006C44F5"/>
    <w:rsid w:val="006C4D70"/>
    <w:rsid w:val="006C5499"/>
    <w:rsid w:val="006C5A08"/>
    <w:rsid w:val="006C5B3D"/>
    <w:rsid w:val="006C617E"/>
    <w:rsid w:val="006C644C"/>
    <w:rsid w:val="006C6AD4"/>
    <w:rsid w:val="006C71A7"/>
    <w:rsid w:val="006C7583"/>
    <w:rsid w:val="006D08F4"/>
    <w:rsid w:val="006D0DFD"/>
    <w:rsid w:val="006D1422"/>
    <w:rsid w:val="006D17BB"/>
    <w:rsid w:val="006D2C43"/>
    <w:rsid w:val="006D3BD1"/>
    <w:rsid w:val="006D47D9"/>
    <w:rsid w:val="006D4B94"/>
    <w:rsid w:val="006D4DA9"/>
    <w:rsid w:val="006D5949"/>
    <w:rsid w:val="006D6193"/>
    <w:rsid w:val="006D74E4"/>
    <w:rsid w:val="006D7EB6"/>
    <w:rsid w:val="006E01CC"/>
    <w:rsid w:val="006E0684"/>
    <w:rsid w:val="006E275C"/>
    <w:rsid w:val="006E3129"/>
    <w:rsid w:val="006E3663"/>
    <w:rsid w:val="006E4A10"/>
    <w:rsid w:val="006E4CCE"/>
    <w:rsid w:val="006E5281"/>
    <w:rsid w:val="006E53E8"/>
    <w:rsid w:val="006E565E"/>
    <w:rsid w:val="006E5731"/>
    <w:rsid w:val="006E57AF"/>
    <w:rsid w:val="006E59F1"/>
    <w:rsid w:val="006E6DCC"/>
    <w:rsid w:val="006E7267"/>
    <w:rsid w:val="006E7468"/>
    <w:rsid w:val="006E7600"/>
    <w:rsid w:val="006E763C"/>
    <w:rsid w:val="006F0A10"/>
    <w:rsid w:val="006F1476"/>
    <w:rsid w:val="006F1B26"/>
    <w:rsid w:val="006F1DA4"/>
    <w:rsid w:val="006F260E"/>
    <w:rsid w:val="006F291F"/>
    <w:rsid w:val="006F299E"/>
    <w:rsid w:val="006F303D"/>
    <w:rsid w:val="006F373A"/>
    <w:rsid w:val="006F3DB7"/>
    <w:rsid w:val="006F420A"/>
    <w:rsid w:val="006F4360"/>
    <w:rsid w:val="006F4436"/>
    <w:rsid w:val="006F44AD"/>
    <w:rsid w:val="006F4784"/>
    <w:rsid w:val="006F4D7C"/>
    <w:rsid w:val="006F4DA8"/>
    <w:rsid w:val="006F51EA"/>
    <w:rsid w:val="006F5690"/>
    <w:rsid w:val="006F5BF9"/>
    <w:rsid w:val="006F6232"/>
    <w:rsid w:val="006F638C"/>
    <w:rsid w:val="006F776F"/>
    <w:rsid w:val="006F7A02"/>
    <w:rsid w:val="0070017F"/>
    <w:rsid w:val="0070028D"/>
    <w:rsid w:val="007003A9"/>
    <w:rsid w:val="007006D5"/>
    <w:rsid w:val="00700ADD"/>
    <w:rsid w:val="00700BD3"/>
    <w:rsid w:val="007010E8"/>
    <w:rsid w:val="00701D62"/>
    <w:rsid w:val="00702D2E"/>
    <w:rsid w:val="00703159"/>
    <w:rsid w:val="007032EE"/>
    <w:rsid w:val="00703509"/>
    <w:rsid w:val="007035F8"/>
    <w:rsid w:val="00704B48"/>
    <w:rsid w:val="00704EA5"/>
    <w:rsid w:val="007053BB"/>
    <w:rsid w:val="007059D6"/>
    <w:rsid w:val="00705ACB"/>
    <w:rsid w:val="00706850"/>
    <w:rsid w:val="0070727F"/>
    <w:rsid w:val="0071001A"/>
    <w:rsid w:val="00711083"/>
    <w:rsid w:val="0071212D"/>
    <w:rsid w:val="007121F7"/>
    <w:rsid w:val="007123F3"/>
    <w:rsid w:val="00712532"/>
    <w:rsid w:val="00712783"/>
    <w:rsid w:val="00712C15"/>
    <w:rsid w:val="0071407A"/>
    <w:rsid w:val="007143C0"/>
    <w:rsid w:val="007143E9"/>
    <w:rsid w:val="00715B2C"/>
    <w:rsid w:val="00716557"/>
    <w:rsid w:val="00717080"/>
    <w:rsid w:val="0071760E"/>
    <w:rsid w:val="00717617"/>
    <w:rsid w:val="00720447"/>
    <w:rsid w:val="007204BD"/>
    <w:rsid w:val="007215DF"/>
    <w:rsid w:val="00721660"/>
    <w:rsid w:val="00721E43"/>
    <w:rsid w:val="0072287C"/>
    <w:rsid w:val="00722DE7"/>
    <w:rsid w:val="00722FAA"/>
    <w:rsid w:val="007236B5"/>
    <w:rsid w:val="00723F7D"/>
    <w:rsid w:val="0072419A"/>
    <w:rsid w:val="00725B1E"/>
    <w:rsid w:val="00726552"/>
    <w:rsid w:val="0072763B"/>
    <w:rsid w:val="00727C10"/>
    <w:rsid w:val="00727EAA"/>
    <w:rsid w:val="00727ED7"/>
    <w:rsid w:val="0073125D"/>
    <w:rsid w:val="0073162D"/>
    <w:rsid w:val="007317E9"/>
    <w:rsid w:val="00732C60"/>
    <w:rsid w:val="0073333E"/>
    <w:rsid w:val="00733C57"/>
    <w:rsid w:val="00733E99"/>
    <w:rsid w:val="007344ED"/>
    <w:rsid w:val="00734A2B"/>
    <w:rsid w:val="00734AAF"/>
    <w:rsid w:val="007356C1"/>
    <w:rsid w:val="007367F8"/>
    <w:rsid w:val="0073695F"/>
    <w:rsid w:val="00737389"/>
    <w:rsid w:val="00737DF4"/>
    <w:rsid w:val="00740350"/>
    <w:rsid w:val="007409A8"/>
    <w:rsid w:val="00741A82"/>
    <w:rsid w:val="00741A92"/>
    <w:rsid w:val="00741BE7"/>
    <w:rsid w:val="00742199"/>
    <w:rsid w:val="007423E9"/>
    <w:rsid w:val="007426AF"/>
    <w:rsid w:val="007437EB"/>
    <w:rsid w:val="00743990"/>
    <w:rsid w:val="0074497F"/>
    <w:rsid w:val="00745080"/>
    <w:rsid w:val="0074523F"/>
    <w:rsid w:val="00745280"/>
    <w:rsid w:val="0074547F"/>
    <w:rsid w:val="00745647"/>
    <w:rsid w:val="00745891"/>
    <w:rsid w:val="0074592C"/>
    <w:rsid w:val="0074603E"/>
    <w:rsid w:val="007463B8"/>
    <w:rsid w:val="00746BC7"/>
    <w:rsid w:val="00747AD4"/>
    <w:rsid w:val="007500CC"/>
    <w:rsid w:val="007504DB"/>
    <w:rsid w:val="0075162C"/>
    <w:rsid w:val="00751F40"/>
    <w:rsid w:val="007527C7"/>
    <w:rsid w:val="007527F3"/>
    <w:rsid w:val="00753065"/>
    <w:rsid w:val="00753B82"/>
    <w:rsid w:val="0075430A"/>
    <w:rsid w:val="00754780"/>
    <w:rsid w:val="00754F3F"/>
    <w:rsid w:val="007559FC"/>
    <w:rsid w:val="00756716"/>
    <w:rsid w:val="00757705"/>
    <w:rsid w:val="00760056"/>
    <w:rsid w:val="0076060D"/>
    <w:rsid w:val="0076273F"/>
    <w:rsid w:val="00762F82"/>
    <w:rsid w:val="00763162"/>
    <w:rsid w:val="00763720"/>
    <w:rsid w:val="00764CC7"/>
    <w:rsid w:val="00764F67"/>
    <w:rsid w:val="00765028"/>
    <w:rsid w:val="00765053"/>
    <w:rsid w:val="00765313"/>
    <w:rsid w:val="007656E9"/>
    <w:rsid w:val="00765DC0"/>
    <w:rsid w:val="00766496"/>
    <w:rsid w:val="007675DD"/>
    <w:rsid w:val="007700B7"/>
    <w:rsid w:val="007717B8"/>
    <w:rsid w:val="00771D36"/>
    <w:rsid w:val="0077325C"/>
    <w:rsid w:val="00773C3E"/>
    <w:rsid w:val="007743BC"/>
    <w:rsid w:val="00774D9F"/>
    <w:rsid w:val="00775AD7"/>
    <w:rsid w:val="00775F71"/>
    <w:rsid w:val="00777EB6"/>
    <w:rsid w:val="00780058"/>
    <w:rsid w:val="00780D09"/>
    <w:rsid w:val="007813C0"/>
    <w:rsid w:val="00781746"/>
    <w:rsid w:val="007817AB"/>
    <w:rsid w:val="00781C03"/>
    <w:rsid w:val="00782B39"/>
    <w:rsid w:val="00782D0E"/>
    <w:rsid w:val="00784737"/>
    <w:rsid w:val="00784810"/>
    <w:rsid w:val="007849F5"/>
    <w:rsid w:val="00784B9B"/>
    <w:rsid w:val="007850A8"/>
    <w:rsid w:val="007853CF"/>
    <w:rsid w:val="00785C31"/>
    <w:rsid w:val="00785DB3"/>
    <w:rsid w:val="00785F1F"/>
    <w:rsid w:val="007864B2"/>
    <w:rsid w:val="007864E4"/>
    <w:rsid w:val="00786A40"/>
    <w:rsid w:val="00787183"/>
    <w:rsid w:val="0078786F"/>
    <w:rsid w:val="00787969"/>
    <w:rsid w:val="007905F7"/>
    <w:rsid w:val="0079080E"/>
    <w:rsid w:val="00790BAF"/>
    <w:rsid w:val="00790E7F"/>
    <w:rsid w:val="0079152F"/>
    <w:rsid w:val="00791F23"/>
    <w:rsid w:val="00792037"/>
    <w:rsid w:val="0079267F"/>
    <w:rsid w:val="0079319D"/>
    <w:rsid w:val="0079326F"/>
    <w:rsid w:val="007932BF"/>
    <w:rsid w:val="00794068"/>
    <w:rsid w:val="00794BA6"/>
    <w:rsid w:val="007953EA"/>
    <w:rsid w:val="00795BDA"/>
    <w:rsid w:val="00795D6B"/>
    <w:rsid w:val="00795E04"/>
    <w:rsid w:val="007964D7"/>
    <w:rsid w:val="00797061"/>
    <w:rsid w:val="00797D4E"/>
    <w:rsid w:val="007A127F"/>
    <w:rsid w:val="007A12A6"/>
    <w:rsid w:val="007A1375"/>
    <w:rsid w:val="007A1B7C"/>
    <w:rsid w:val="007A307B"/>
    <w:rsid w:val="007A35C8"/>
    <w:rsid w:val="007A3B3D"/>
    <w:rsid w:val="007A3E97"/>
    <w:rsid w:val="007A4D70"/>
    <w:rsid w:val="007A5731"/>
    <w:rsid w:val="007A5782"/>
    <w:rsid w:val="007A636C"/>
    <w:rsid w:val="007A6FC9"/>
    <w:rsid w:val="007A7A35"/>
    <w:rsid w:val="007B0998"/>
    <w:rsid w:val="007B0C32"/>
    <w:rsid w:val="007B0D84"/>
    <w:rsid w:val="007B0E22"/>
    <w:rsid w:val="007B210E"/>
    <w:rsid w:val="007B321C"/>
    <w:rsid w:val="007B3427"/>
    <w:rsid w:val="007B35BB"/>
    <w:rsid w:val="007B35CE"/>
    <w:rsid w:val="007B3957"/>
    <w:rsid w:val="007B3C5A"/>
    <w:rsid w:val="007B4886"/>
    <w:rsid w:val="007B4C77"/>
    <w:rsid w:val="007B6E1E"/>
    <w:rsid w:val="007C0DB9"/>
    <w:rsid w:val="007C13C1"/>
    <w:rsid w:val="007C15FF"/>
    <w:rsid w:val="007C21CC"/>
    <w:rsid w:val="007C4570"/>
    <w:rsid w:val="007C5A66"/>
    <w:rsid w:val="007C6431"/>
    <w:rsid w:val="007C66D3"/>
    <w:rsid w:val="007C6CB8"/>
    <w:rsid w:val="007C72AA"/>
    <w:rsid w:val="007C7591"/>
    <w:rsid w:val="007C7980"/>
    <w:rsid w:val="007D1904"/>
    <w:rsid w:val="007D2AFC"/>
    <w:rsid w:val="007D3B18"/>
    <w:rsid w:val="007D47CD"/>
    <w:rsid w:val="007D5A67"/>
    <w:rsid w:val="007D5C9B"/>
    <w:rsid w:val="007D5F85"/>
    <w:rsid w:val="007D6DDA"/>
    <w:rsid w:val="007D6FAE"/>
    <w:rsid w:val="007D7E65"/>
    <w:rsid w:val="007E007A"/>
    <w:rsid w:val="007E0785"/>
    <w:rsid w:val="007E0FDB"/>
    <w:rsid w:val="007E14FD"/>
    <w:rsid w:val="007E1C15"/>
    <w:rsid w:val="007E1EFA"/>
    <w:rsid w:val="007E2CD2"/>
    <w:rsid w:val="007E2DA5"/>
    <w:rsid w:val="007E3EFB"/>
    <w:rsid w:val="007E4C7E"/>
    <w:rsid w:val="007E58EA"/>
    <w:rsid w:val="007E66C7"/>
    <w:rsid w:val="007E6A07"/>
    <w:rsid w:val="007E6D62"/>
    <w:rsid w:val="007E71B6"/>
    <w:rsid w:val="007E7560"/>
    <w:rsid w:val="007F04A0"/>
    <w:rsid w:val="007F04FD"/>
    <w:rsid w:val="007F1BDB"/>
    <w:rsid w:val="007F3414"/>
    <w:rsid w:val="007F3EB6"/>
    <w:rsid w:val="007F3EEF"/>
    <w:rsid w:val="007F3F73"/>
    <w:rsid w:val="007F4B72"/>
    <w:rsid w:val="007F5CAF"/>
    <w:rsid w:val="007F69B4"/>
    <w:rsid w:val="007F7ACF"/>
    <w:rsid w:val="007F7BEA"/>
    <w:rsid w:val="007F7C68"/>
    <w:rsid w:val="008006FA"/>
    <w:rsid w:val="0080169A"/>
    <w:rsid w:val="008017CF"/>
    <w:rsid w:val="00801958"/>
    <w:rsid w:val="0080240E"/>
    <w:rsid w:val="00802B03"/>
    <w:rsid w:val="00802E98"/>
    <w:rsid w:val="00803716"/>
    <w:rsid w:val="00803A6A"/>
    <w:rsid w:val="00803D7A"/>
    <w:rsid w:val="00804439"/>
    <w:rsid w:val="00804BBE"/>
    <w:rsid w:val="00804CC1"/>
    <w:rsid w:val="00804CE8"/>
    <w:rsid w:val="00804E80"/>
    <w:rsid w:val="00806426"/>
    <w:rsid w:val="00807739"/>
    <w:rsid w:val="008104CE"/>
    <w:rsid w:val="00811041"/>
    <w:rsid w:val="008114A6"/>
    <w:rsid w:val="008115BF"/>
    <w:rsid w:val="0081168D"/>
    <w:rsid w:val="00811AF3"/>
    <w:rsid w:val="00811E1D"/>
    <w:rsid w:val="00812506"/>
    <w:rsid w:val="00812F36"/>
    <w:rsid w:val="0081328E"/>
    <w:rsid w:val="008132DF"/>
    <w:rsid w:val="00813635"/>
    <w:rsid w:val="00813713"/>
    <w:rsid w:val="00813A8A"/>
    <w:rsid w:val="0081416E"/>
    <w:rsid w:val="00814C78"/>
    <w:rsid w:val="00815274"/>
    <w:rsid w:val="008161CC"/>
    <w:rsid w:val="00816F3B"/>
    <w:rsid w:val="00817108"/>
    <w:rsid w:val="008173A0"/>
    <w:rsid w:val="00820963"/>
    <w:rsid w:val="00820F26"/>
    <w:rsid w:val="0082129E"/>
    <w:rsid w:val="008216D1"/>
    <w:rsid w:val="00821AE1"/>
    <w:rsid w:val="00821BFA"/>
    <w:rsid w:val="00821CFC"/>
    <w:rsid w:val="00822CED"/>
    <w:rsid w:val="00823452"/>
    <w:rsid w:val="008234D1"/>
    <w:rsid w:val="00823679"/>
    <w:rsid w:val="008239DC"/>
    <w:rsid w:val="00823E49"/>
    <w:rsid w:val="00824ECF"/>
    <w:rsid w:val="008250CC"/>
    <w:rsid w:val="0082544B"/>
    <w:rsid w:val="0082563A"/>
    <w:rsid w:val="00825EDE"/>
    <w:rsid w:val="0082631F"/>
    <w:rsid w:val="00827DCF"/>
    <w:rsid w:val="008307DD"/>
    <w:rsid w:val="008309F9"/>
    <w:rsid w:val="00832A28"/>
    <w:rsid w:val="008332A5"/>
    <w:rsid w:val="00833AF5"/>
    <w:rsid w:val="0083443E"/>
    <w:rsid w:val="00834CB0"/>
    <w:rsid w:val="00835B0D"/>
    <w:rsid w:val="00835B10"/>
    <w:rsid w:val="00836BF7"/>
    <w:rsid w:val="0083795F"/>
    <w:rsid w:val="008401E9"/>
    <w:rsid w:val="008405E8"/>
    <w:rsid w:val="00840D76"/>
    <w:rsid w:val="008410DE"/>
    <w:rsid w:val="0084166B"/>
    <w:rsid w:val="00841AF8"/>
    <w:rsid w:val="00841EE3"/>
    <w:rsid w:val="0084214A"/>
    <w:rsid w:val="00842853"/>
    <w:rsid w:val="00842CB8"/>
    <w:rsid w:val="00842DF5"/>
    <w:rsid w:val="00844297"/>
    <w:rsid w:val="00845AF2"/>
    <w:rsid w:val="00845E9F"/>
    <w:rsid w:val="0084689C"/>
    <w:rsid w:val="00846EC1"/>
    <w:rsid w:val="008479E5"/>
    <w:rsid w:val="00847EC1"/>
    <w:rsid w:val="008501AA"/>
    <w:rsid w:val="0085080E"/>
    <w:rsid w:val="008509EE"/>
    <w:rsid w:val="0085115D"/>
    <w:rsid w:val="00851193"/>
    <w:rsid w:val="008517C4"/>
    <w:rsid w:val="008525E7"/>
    <w:rsid w:val="008529FE"/>
    <w:rsid w:val="00852B85"/>
    <w:rsid w:val="00852BDC"/>
    <w:rsid w:val="0085318B"/>
    <w:rsid w:val="0085448E"/>
    <w:rsid w:val="008544CD"/>
    <w:rsid w:val="00854C6A"/>
    <w:rsid w:val="00854C77"/>
    <w:rsid w:val="00855C9D"/>
    <w:rsid w:val="00856E85"/>
    <w:rsid w:val="00857BD8"/>
    <w:rsid w:val="00857C4C"/>
    <w:rsid w:val="0086020A"/>
    <w:rsid w:val="00860D7A"/>
    <w:rsid w:val="008611FD"/>
    <w:rsid w:val="008618F9"/>
    <w:rsid w:val="00862760"/>
    <w:rsid w:val="008627D5"/>
    <w:rsid w:val="008628FA"/>
    <w:rsid w:val="00863193"/>
    <w:rsid w:val="008640EC"/>
    <w:rsid w:val="00864998"/>
    <w:rsid w:val="00865945"/>
    <w:rsid w:val="00865B37"/>
    <w:rsid w:val="00865E99"/>
    <w:rsid w:val="00865F56"/>
    <w:rsid w:val="00867125"/>
    <w:rsid w:val="008676DC"/>
    <w:rsid w:val="0086785C"/>
    <w:rsid w:val="00867A7E"/>
    <w:rsid w:val="00867B35"/>
    <w:rsid w:val="00867C23"/>
    <w:rsid w:val="00867D09"/>
    <w:rsid w:val="00867F4F"/>
    <w:rsid w:val="00870331"/>
    <w:rsid w:val="00870569"/>
    <w:rsid w:val="00870C84"/>
    <w:rsid w:val="00870D66"/>
    <w:rsid w:val="00871CEF"/>
    <w:rsid w:val="008721AF"/>
    <w:rsid w:val="00872679"/>
    <w:rsid w:val="00872710"/>
    <w:rsid w:val="00873C66"/>
    <w:rsid w:val="008743B3"/>
    <w:rsid w:val="00874C69"/>
    <w:rsid w:val="00874CB1"/>
    <w:rsid w:val="0087516F"/>
    <w:rsid w:val="00875BC5"/>
    <w:rsid w:val="0087717C"/>
    <w:rsid w:val="008776E2"/>
    <w:rsid w:val="00877A9F"/>
    <w:rsid w:val="00880327"/>
    <w:rsid w:val="0088085F"/>
    <w:rsid w:val="008814E8"/>
    <w:rsid w:val="00881889"/>
    <w:rsid w:val="00881E44"/>
    <w:rsid w:val="008822FE"/>
    <w:rsid w:val="008825DE"/>
    <w:rsid w:val="00882D43"/>
    <w:rsid w:val="00882DBC"/>
    <w:rsid w:val="00883A6F"/>
    <w:rsid w:val="00883D27"/>
    <w:rsid w:val="00883FB7"/>
    <w:rsid w:val="008849D2"/>
    <w:rsid w:val="008850BE"/>
    <w:rsid w:val="00885BF9"/>
    <w:rsid w:val="00886A25"/>
    <w:rsid w:val="00886FA9"/>
    <w:rsid w:val="00886FE8"/>
    <w:rsid w:val="00887F6E"/>
    <w:rsid w:val="0089010F"/>
    <w:rsid w:val="00890C25"/>
    <w:rsid w:val="008914EC"/>
    <w:rsid w:val="00891711"/>
    <w:rsid w:val="00891F8D"/>
    <w:rsid w:val="0089239A"/>
    <w:rsid w:val="0089295E"/>
    <w:rsid w:val="00892CC7"/>
    <w:rsid w:val="0089446C"/>
    <w:rsid w:val="00894CC0"/>
    <w:rsid w:val="00894EEA"/>
    <w:rsid w:val="0089601A"/>
    <w:rsid w:val="008967AF"/>
    <w:rsid w:val="008969DD"/>
    <w:rsid w:val="008970E7"/>
    <w:rsid w:val="0089717E"/>
    <w:rsid w:val="00897DE9"/>
    <w:rsid w:val="008A0337"/>
    <w:rsid w:val="008A0381"/>
    <w:rsid w:val="008A0B77"/>
    <w:rsid w:val="008A2863"/>
    <w:rsid w:val="008A29C2"/>
    <w:rsid w:val="008A2F11"/>
    <w:rsid w:val="008A344D"/>
    <w:rsid w:val="008A38C2"/>
    <w:rsid w:val="008A3FA3"/>
    <w:rsid w:val="008A4613"/>
    <w:rsid w:val="008A47D6"/>
    <w:rsid w:val="008A5A3C"/>
    <w:rsid w:val="008A6D60"/>
    <w:rsid w:val="008A6FF5"/>
    <w:rsid w:val="008A73B9"/>
    <w:rsid w:val="008A7600"/>
    <w:rsid w:val="008B04AA"/>
    <w:rsid w:val="008B0891"/>
    <w:rsid w:val="008B174E"/>
    <w:rsid w:val="008B40BC"/>
    <w:rsid w:val="008B4FED"/>
    <w:rsid w:val="008B50D6"/>
    <w:rsid w:val="008B5E1A"/>
    <w:rsid w:val="008B6803"/>
    <w:rsid w:val="008B752E"/>
    <w:rsid w:val="008B766E"/>
    <w:rsid w:val="008C03D6"/>
    <w:rsid w:val="008C0A50"/>
    <w:rsid w:val="008C0BC4"/>
    <w:rsid w:val="008C12EA"/>
    <w:rsid w:val="008C1F21"/>
    <w:rsid w:val="008C22C3"/>
    <w:rsid w:val="008C406F"/>
    <w:rsid w:val="008C42B8"/>
    <w:rsid w:val="008C472A"/>
    <w:rsid w:val="008C479F"/>
    <w:rsid w:val="008C4848"/>
    <w:rsid w:val="008C55FD"/>
    <w:rsid w:val="008C5C19"/>
    <w:rsid w:val="008C6056"/>
    <w:rsid w:val="008C6199"/>
    <w:rsid w:val="008C763E"/>
    <w:rsid w:val="008C7903"/>
    <w:rsid w:val="008D036C"/>
    <w:rsid w:val="008D0AA7"/>
    <w:rsid w:val="008D1BCA"/>
    <w:rsid w:val="008D2634"/>
    <w:rsid w:val="008D3C68"/>
    <w:rsid w:val="008D3E22"/>
    <w:rsid w:val="008D4150"/>
    <w:rsid w:val="008D450A"/>
    <w:rsid w:val="008D481F"/>
    <w:rsid w:val="008D5D6B"/>
    <w:rsid w:val="008D5EBF"/>
    <w:rsid w:val="008D60C7"/>
    <w:rsid w:val="008D6CD4"/>
    <w:rsid w:val="008D7F22"/>
    <w:rsid w:val="008E00B7"/>
    <w:rsid w:val="008E0275"/>
    <w:rsid w:val="008E0709"/>
    <w:rsid w:val="008E10FF"/>
    <w:rsid w:val="008E1A6C"/>
    <w:rsid w:val="008E1B9F"/>
    <w:rsid w:val="008E1D5C"/>
    <w:rsid w:val="008E1E85"/>
    <w:rsid w:val="008E2C57"/>
    <w:rsid w:val="008E2E71"/>
    <w:rsid w:val="008E30C2"/>
    <w:rsid w:val="008E31A7"/>
    <w:rsid w:val="008E3753"/>
    <w:rsid w:val="008E3A03"/>
    <w:rsid w:val="008E3D27"/>
    <w:rsid w:val="008E433C"/>
    <w:rsid w:val="008E5E8F"/>
    <w:rsid w:val="008E6758"/>
    <w:rsid w:val="008E7708"/>
    <w:rsid w:val="008E7E31"/>
    <w:rsid w:val="008F0EA1"/>
    <w:rsid w:val="008F219C"/>
    <w:rsid w:val="008F22BD"/>
    <w:rsid w:val="008F2C8D"/>
    <w:rsid w:val="008F38DD"/>
    <w:rsid w:val="008F40B0"/>
    <w:rsid w:val="008F4676"/>
    <w:rsid w:val="008F5E5D"/>
    <w:rsid w:val="008F63B1"/>
    <w:rsid w:val="008F6D01"/>
    <w:rsid w:val="008F73CE"/>
    <w:rsid w:val="008F73D0"/>
    <w:rsid w:val="008F745F"/>
    <w:rsid w:val="008F7BB9"/>
    <w:rsid w:val="00900646"/>
    <w:rsid w:val="00901D44"/>
    <w:rsid w:val="00902364"/>
    <w:rsid w:val="009028B1"/>
    <w:rsid w:val="0090359A"/>
    <w:rsid w:val="00903FE4"/>
    <w:rsid w:val="00904648"/>
    <w:rsid w:val="0090574B"/>
    <w:rsid w:val="00905CFD"/>
    <w:rsid w:val="00905DF0"/>
    <w:rsid w:val="009062AD"/>
    <w:rsid w:val="00906918"/>
    <w:rsid w:val="00907F02"/>
    <w:rsid w:val="009101B3"/>
    <w:rsid w:val="00910FD1"/>
    <w:rsid w:val="00911365"/>
    <w:rsid w:val="0091198A"/>
    <w:rsid w:val="00912F1B"/>
    <w:rsid w:val="00912F96"/>
    <w:rsid w:val="009134A8"/>
    <w:rsid w:val="009135AC"/>
    <w:rsid w:val="00913770"/>
    <w:rsid w:val="00914C6D"/>
    <w:rsid w:val="00914EDB"/>
    <w:rsid w:val="00915767"/>
    <w:rsid w:val="0091579B"/>
    <w:rsid w:val="00915880"/>
    <w:rsid w:val="00915A18"/>
    <w:rsid w:val="009165AB"/>
    <w:rsid w:val="00916F3F"/>
    <w:rsid w:val="00916FC5"/>
    <w:rsid w:val="009200C6"/>
    <w:rsid w:val="00920AD6"/>
    <w:rsid w:val="00920C31"/>
    <w:rsid w:val="00922C04"/>
    <w:rsid w:val="00922C09"/>
    <w:rsid w:val="009231DE"/>
    <w:rsid w:val="009237D3"/>
    <w:rsid w:val="00924181"/>
    <w:rsid w:val="00924CC1"/>
    <w:rsid w:val="0092586B"/>
    <w:rsid w:val="00926230"/>
    <w:rsid w:val="00927B75"/>
    <w:rsid w:val="009301E1"/>
    <w:rsid w:val="009307E7"/>
    <w:rsid w:val="009313C7"/>
    <w:rsid w:val="00931549"/>
    <w:rsid w:val="0093179B"/>
    <w:rsid w:val="0093183A"/>
    <w:rsid w:val="00932B63"/>
    <w:rsid w:val="00932D0C"/>
    <w:rsid w:val="00932D0D"/>
    <w:rsid w:val="00933423"/>
    <w:rsid w:val="0093367C"/>
    <w:rsid w:val="00934097"/>
    <w:rsid w:val="00934473"/>
    <w:rsid w:val="00934E97"/>
    <w:rsid w:val="009350F6"/>
    <w:rsid w:val="00935A5E"/>
    <w:rsid w:val="0093791B"/>
    <w:rsid w:val="00940184"/>
    <w:rsid w:val="009412F7"/>
    <w:rsid w:val="00941CF6"/>
    <w:rsid w:val="00943832"/>
    <w:rsid w:val="0094383A"/>
    <w:rsid w:val="009446FB"/>
    <w:rsid w:val="0094476A"/>
    <w:rsid w:val="00944B20"/>
    <w:rsid w:val="00944D13"/>
    <w:rsid w:val="009458C6"/>
    <w:rsid w:val="009465D7"/>
    <w:rsid w:val="00946A3B"/>
    <w:rsid w:val="00947597"/>
    <w:rsid w:val="0095038D"/>
    <w:rsid w:val="00950A78"/>
    <w:rsid w:val="00950D9F"/>
    <w:rsid w:val="0095123A"/>
    <w:rsid w:val="00951526"/>
    <w:rsid w:val="0095163F"/>
    <w:rsid w:val="00951959"/>
    <w:rsid w:val="00951A49"/>
    <w:rsid w:val="009532DE"/>
    <w:rsid w:val="00953A15"/>
    <w:rsid w:val="00954432"/>
    <w:rsid w:val="00954627"/>
    <w:rsid w:val="00954B03"/>
    <w:rsid w:val="00954B7B"/>
    <w:rsid w:val="0095553C"/>
    <w:rsid w:val="009556E1"/>
    <w:rsid w:val="0095591E"/>
    <w:rsid w:val="009563DB"/>
    <w:rsid w:val="00956B1B"/>
    <w:rsid w:val="00956C1A"/>
    <w:rsid w:val="009574BE"/>
    <w:rsid w:val="009574BF"/>
    <w:rsid w:val="00957948"/>
    <w:rsid w:val="00960CDA"/>
    <w:rsid w:val="0096176D"/>
    <w:rsid w:val="00961A82"/>
    <w:rsid w:val="00961BFB"/>
    <w:rsid w:val="009623E6"/>
    <w:rsid w:val="00962C3E"/>
    <w:rsid w:val="0096333F"/>
    <w:rsid w:val="009634BF"/>
    <w:rsid w:val="00964162"/>
    <w:rsid w:val="00964568"/>
    <w:rsid w:val="00964E9B"/>
    <w:rsid w:val="00965F4B"/>
    <w:rsid w:val="009661AF"/>
    <w:rsid w:val="00966987"/>
    <w:rsid w:val="00966DF2"/>
    <w:rsid w:val="00966E90"/>
    <w:rsid w:val="0097027E"/>
    <w:rsid w:val="0097085A"/>
    <w:rsid w:val="009713B6"/>
    <w:rsid w:val="00971712"/>
    <w:rsid w:val="00972191"/>
    <w:rsid w:val="00973562"/>
    <w:rsid w:val="00973617"/>
    <w:rsid w:val="00973868"/>
    <w:rsid w:val="00973886"/>
    <w:rsid w:val="0097528B"/>
    <w:rsid w:val="009756FC"/>
    <w:rsid w:val="00976E19"/>
    <w:rsid w:val="00976F19"/>
    <w:rsid w:val="00980BBF"/>
    <w:rsid w:val="009810B7"/>
    <w:rsid w:val="00982000"/>
    <w:rsid w:val="0098208A"/>
    <w:rsid w:val="00982618"/>
    <w:rsid w:val="00982ED8"/>
    <w:rsid w:val="00983511"/>
    <w:rsid w:val="00983F18"/>
    <w:rsid w:val="00984762"/>
    <w:rsid w:val="009854D9"/>
    <w:rsid w:val="0098630B"/>
    <w:rsid w:val="0098685F"/>
    <w:rsid w:val="00986AE4"/>
    <w:rsid w:val="00986CF1"/>
    <w:rsid w:val="00986EC4"/>
    <w:rsid w:val="009878E1"/>
    <w:rsid w:val="00987D51"/>
    <w:rsid w:val="00990389"/>
    <w:rsid w:val="00990469"/>
    <w:rsid w:val="00990A8A"/>
    <w:rsid w:val="00990C52"/>
    <w:rsid w:val="0099104D"/>
    <w:rsid w:val="009918D9"/>
    <w:rsid w:val="0099210B"/>
    <w:rsid w:val="00992FCF"/>
    <w:rsid w:val="00993DAE"/>
    <w:rsid w:val="009944DF"/>
    <w:rsid w:val="009946F5"/>
    <w:rsid w:val="009954CB"/>
    <w:rsid w:val="00995A10"/>
    <w:rsid w:val="00995A58"/>
    <w:rsid w:val="0099710F"/>
    <w:rsid w:val="00997885"/>
    <w:rsid w:val="009A0155"/>
    <w:rsid w:val="009A0566"/>
    <w:rsid w:val="009A1431"/>
    <w:rsid w:val="009A14F1"/>
    <w:rsid w:val="009A152F"/>
    <w:rsid w:val="009A199E"/>
    <w:rsid w:val="009A28FF"/>
    <w:rsid w:val="009A2CD1"/>
    <w:rsid w:val="009A349B"/>
    <w:rsid w:val="009A3DB6"/>
    <w:rsid w:val="009A576C"/>
    <w:rsid w:val="009A66C2"/>
    <w:rsid w:val="009A66FC"/>
    <w:rsid w:val="009A6E76"/>
    <w:rsid w:val="009A6F78"/>
    <w:rsid w:val="009A719C"/>
    <w:rsid w:val="009A7755"/>
    <w:rsid w:val="009B0731"/>
    <w:rsid w:val="009B0D26"/>
    <w:rsid w:val="009B1F56"/>
    <w:rsid w:val="009B2ADA"/>
    <w:rsid w:val="009B365C"/>
    <w:rsid w:val="009B3A52"/>
    <w:rsid w:val="009B3D82"/>
    <w:rsid w:val="009B43AD"/>
    <w:rsid w:val="009B4568"/>
    <w:rsid w:val="009B4D65"/>
    <w:rsid w:val="009B540F"/>
    <w:rsid w:val="009B66CC"/>
    <w:rsid w:val="009B6734"/>
    <w:rsid w:val="009B69DE"/>
    <w:rsid w:val="009B7110"/>
    <w:rsid w:val="009C1A90"/>
    <w:rsid w:val="009C2DC8"/>
    <w:rsid w:val="009C476B"/>
    <w:rsid w:val="009C608E"/>
    <w:rsid w:val="009C67B8"/>
    <w:rsid w:val="009C69BD"/>
    <w:rsid w:val="009C6AAB"/>
    <w:rsid w:val="009C6E0C"/>
    <w:rsid w:val="009C7F26"/>
    <w:rsid w:val="009D0275"/>
    <w:rsid w:val="009D0C3D"/>
    <w:rsid w:val="009D0DEB"/>
    <w:rsid w:val="009D12D0"/>
    <w:rsid w:val="009D1BFC"/>
    <w:rsid w:val="009D1F51"/>
    <w:rsid w:val="009D1FF3"/>
    <w:rsid w:val="009D3AB8"/>
    <w:rsid w:val="009D4037"/>
    <w:rsid w:val="009D47EC"/>
    <w:rsid w:val="009D4BBA"/>
    <w:rsid w:val="009D4FE9"/>
    <w:rsid w:val="009D50B6"/>
    <w:rsid w:val="009D5F7B"/>
    <w:rsid w:val="009D6100"/>
    <w:rsid w:val="009D6125"/>
    <w:rsid w:val="009D6466"/>
    <w:rsid w:val="009D6615"/>
    <w:rsid w:val="009D693A"/>
    <w:rsid w:val="009D7C6D"/>
    <w:rsid w:val="009E06A7"/>
    <w:rsid w:val="009E1BF5"/>
    <w:rsid w:val="009E1E6A"/>
    <w:rsid w:val="009E2218"/>
    <w:rsid w:val="009E2664"/>
    <w:rsid w:val="009E3A5C"/>
    <w:rsid w:val="009E3C08"/>
    <w:rsid w:val="009E3EAD"/>
    <w:rsid w:val="009E4500"/>
    <w:rsid w:val="009E4E31"/>
    <w:rsid w:val="009E536E"/>
    <w:rsid w:val="009E605E"/>
    <w:rsid w:val="009E61F5"/>
    <w:rsid w:val="009E6833"/>
    <w:rsid w:val="009E6CA1"/>
    <w:rsid w:val="009E70CA"/>
    <w:rsid w:val="009F1CBA"/>
    <w:rsid w:val="009F1E51"/>
    <w:rsid w:val="009F3A3F"/>
    <w:rsid w:val="009F3DB1"/>
    <w:rsid w:val="009F6CE0"/>
    <w:rsid w:val="009F6EC7"/>
    <w:rsid w:val="009F6FC3"/>
    <w:rsid w:val="009F7495"/>
    <w:rsid w:val="00A00221"/>
    <w:rsid w:val="00A0175B"/>
    <w:rsid w:val="00A028A4"/>
    <w:rsid w:val="00A02A1A"/>
    <w:rsid w:val="00A056CC"/>
    <w:rsid w:val="00A07CF6"/>
    <w:rsid w:val="00A110B1"/>
    <w:rsid w:val="00A110C0"/>
    <w:rsid w:val="00A11EEE"/>
    <w:rsid w:val="00A126E3"/>
    <w:rsid w:val="00A13EF0"/>
    <w:rsid w:val="00A14001"/>
    <w:rsid w:val="00A141BE"/>
    <w:rsid w:val="00A14B45"/>
    <w:rsid w:val="00A15512"/>
    <w:rsid w:val="00A15BB4"/>
    <w:rsid w:val="00A15CBF"/>
    <w:rsid w:val="00A15DBF"/>
    <w:rsid w:val="00A16225"/>
    <w:rsid w:val="00A16AB2"/>
    <w:rsid w:val="00A16C03"/>
    <w:rsid w:val="00A16FCD"/>
    <w:rsid w:val="00A2003B"/>
    <w:rsid w:val="00A20734"/>
    <w:rsid w:val="00A20775"/>
    <w:rsid w:val="00A207E4"/>
    <w:rsid w:val="00A20A64"/>
    <w:rsid w:val="00A2102B"/>
    <w:rsid w:val="00A21771"/>
    <w:rsid w:val="00A22DFB"/>
    <w:rsid w:val="00A237E0"/>
    <w:rsid w:val="00A24370"/>
    <w:rsid w:val="00A25BB0"/>
    <w:rsid w:val="00A262E5"/>
    <w:rsid w:val="00A27351"/>
    <w:rsid w:val="00A2746F"/>
    <w:rsid w:val="00A302BF"/>
    <w:rsid w:val="00A30FD9"/>
    <w:rsid w:val="00A3159E"/>
    <w:rsid w:val="00A31D92"/>
    <w:rsid w:val="00A31F6F"/>
    <w:rsid w:val="00A32BAB"/>
    <w:rsid w:val="00A338B0"/>
    <w:rsid w:val="00A3469F"/>
    <w:rsid w:val="00A34C48"/>
    <w:rsid w:val="00A3577D"/>
    <w:rsid w:val="00A35BD1"/>
    <w:rsid w:val="00A36AFF"/>
    <w:rsid w:val="00A3711C"/>
    <w:rsid w:val="00A3788C"/>
    <w:rsid w:val="00A37AF9"/>
    <w:rsid w:val="00A40485"/>
    <w:rsid w:val="00A41584"/>
    <w:rsid w:val="00A41C7F"/>
    <w:rsid w:val="00A423FF"/>
    <w:rsid w:val="00A424C8"/>
    <w:rsid w:val="00A42732"/>
    <w:rsid w:val="00A42A82"/>
    <w:rsid w:val="00A437CC"/>
    <w:rsid w:val="00A43C23"/>
    <w:rsid w:val="00A43F69"/>
    <w:rsid w:val="00A441B9"/>
    <w:rsid w:val="00A44889"/>
    <w:rsid w:val="00A44CD5"/>
    <w:rsid w:val="00A45133"/>
    <w:rsid w:val="00A453E3"/>
    <w:rsid w:val="00A45948"/>
    <w:rsid w:val="00A45A36"/>
    <w:rsid w:val="00A4643E"/>
    <w:rsid w:val="00A4673F"/>
    <w:rsid w:val="00A47065"/>
    <w:rsid w:val="00A500BF"/>
    <w:rsid w:val="00A50321"/>
    <w:rsid w:val="00A50FBA"/>
    <w:rsid w:val="00A51A8B"/>
    <w:rsid w:val="00A51E96"/>
    <w:rsid w:val="00A54FC7"/>
    <w:rsid w:val="00A550D6"/>
    <w:rsid w:val="00A56297"/>
    <w:rsid w:val="00A5671A"/>
    <w:rsid w:val="00A56758"/>
    <w:rsid w:val="00A56CBC"/>
    <w:rsid w:val="00A57088"/>
    <w:rsid w:val="00A573DB"/>
    <w:rsid w:val="00A602D2"/>
    <w:rsid w:val="00A60492"/>
    <w:rsid w:val="00A61307"/>
    <w:rsid w:val="00A61590"/>
    <w:rsid w:val="00A61E52"/>
    <w:rsid w:val="00A61E7E"/>
    <w:rsid w:val="00A61F0D"/>
    <w:rsid w:val="00A63160"/>
    <w:rsid w:val="00A63237"/>
    <w:rsid w:val="00A634DB"/>
    <w:rsid w:val="00A63847"/>
    <w:rsid w:val="00A638BF"/>
    <w:rsid w:val="00A64A17"/>
    <w:rsid w:val="00A650AA"/>
    <w:rsid w:val="00A66258"/>
    <w:rsid w:val="00A666A5"/>
    <w:rsid w:val="00A70989"/>
    <w:rsid w:val="00A70EB1"/>
    <w:rsid w:val="00A726D1"/>
    <w:rsid w:val="00A729A7"/>
    <w:rsid w:val="00A72B94"/>
    <w:rsid w:val="00A7304C"/>
    <w:rsid w:val="00A731E7"/>
    <w:rsid w:val="00A7392B"/>
    <w:rsid w:val="00A74656"/>
    <w:rsid w:val="00A7496F"/>
    <w:rsid w:val="00A74B51"/>
    <w:rsid w:val="00A75300"/>
    <w:rsid w:val="00A75C0D"/>
    <w:rsid w:val="00A76E4A"/>
    <w:rsid w:val="00A77440"/>
    <w:rsid w:val="00A77FFA"/>
    <w:rsid w:val="00A8001A"/>
    <w:rsid w:val="00A81A7D"/>
    <w:rsid w:val="00A8244A"/>
    <w:rsid w:val="00A824C3"/>
    <w:rsid w:val="00A824D9"/>
    <w:rsid w:val="00A84447"/>
    <w:rsid w:val="00A855DC"/>
    <w:rsid w:val="00A85ED2"/>
    <w:rsid w:val="00A87482"/>
    <w:rsid w:val="00A87725"/>
    <w:rsid w:val="00A87CA2"/>
    <w:rsid w:val="00A90207"/>
    <w:rsid w:val="00A90425"/>
    <w:rsid w:val="00A91D2F"/>
    <w:rsid w:val="00A91E34"/>
    <w:rsid w:val="00A91F0D"/>
    <w:rsid w:val="00A9307D"/>
    <w:rsid w:val="00A9361A"/>
    <w:rsid w:val="00A93657"/>
    <w:rsid w:val="00A936FF"/>
    <w:rsid w:val="00A94241"/>
    <w:rsid w:val="00A94F8F"/>
    <w:rsid w:val="00A96871"/>
    <w:rsid w:val="00A97402"/>
    <w:rsid w:val="00A97EA5"/>
    <w:rsid w:val="00AA0B06"/>
    <w:rsid w:val="00AA1009"/>
    <w:rsid w:val="00AA12AB"/>
    <w:rsid w:val="00AA1B0A"/>
    <w:rsid w:val="00AA1EF6"/>
    <w:rsid w:val="00AA1F3B"/>
    <w:rsid w:val="00AA21FF"/>
    <w:rsid w:val="00AA2CA4"/>
    <w:rsid w:val="00AA3424"/>
    <w:rsid w:val="00AA35FC"/>
    <w:rsid w:val="00AA39C3"/>
    <w:rsid w:val="00AA3B7B"/>
    <w:rsid w:val="00AA459C"/>
    <w:rsid w:val="00AA64C6"/>
    <w:rsid w:val="00AA7540"/>
    <w:rsid w:val="00AB054B"/>
    <w:rsid w:val="00AB069C"/>
    <w:rsid w:val="00AB0BD2"/>
    <w:rsid w:val="00AB24DC"/>
    <w:rsid w:val="00AB259F"/>
    <w:rsid w:val="00AB2B7D"/>
    <w:rsid w:val="00AB2CCE"/>
    <w:rsid w:val="00AB2E95"/>
    <w:rsid w:val="00AB3B7C"/>
    <w:rsid w:val="00AB4C1A"/>
    <w:rsid w:val="00AB5117"/>
    <w:rsid w:val="00AB59C0"/>
    <w:rsid w:val="00AB62AE"/>
    <w:rsid w:val="00AB663B"/>
    <w:rsid w:val="00AB6730"/>
    <w:rsid w:val="00AB6DE7"/>
    <w:rsid w:val="00AB716E"/>
    <w:rsid w:val="00AB7925"/>
    <w:rsid w:val="00AB7C69"/>
    <w:rsid w:val="00AB7FBA"/>
    <w:rsid w:val="00AC09DF"/>
    <w:rsid w:val="00AC0FCC"/>
    <w:rsid w:val="00AC1644"/>
    <w:rsid w:val="00AC1656"/>
    <w:rsid w:val="00AC1886"/>
    <w:rsid w:val="00AC27F0"/>
    <w:rsid w:val="00AC2830"/>
    <w:rsid w:val="00AC332F"/>
    <w:rsid w:val="00AC33FC"/>
    <w:rsid w:val="00AC3510"/>
    <w:rsid w:val="00AC374F"/>
    <w:rsid w:val="00AC4107"/>
    <w:rsid w:val="00AC45DF"/>
    <w:rsid w:val="00AC48D1"/>
    <w:rsid w:val="00AC5185"/>
    <w:rsid w:val="00AC5A03"/>
    <w:rsid w:val="00AC5E00"/>
    <w:rsid w:val="00AC6565"/>
    <w:rsid w:val="00AC65A5"/>
    <w:rsid w:val="00AC672C"/>
    <w:rsid w:val="00AC6A7D"/>
    <w:rsid w:val="00AC6D25"/>
    <w:rsid w:val="00AC71CE"/>
    <w:rsid w:val="00AD011C"/>
    <w:rsid w:val="00AD097E"/>
    <w:rsid w:val="00AD0AA1"/>
    <w:rsid w:val="00AD1389"/>
    <w:rsid w:val="00AD2C58"/>
    <w:rsid w:val="00AD4CC9"/>
    <w:rsid w:val="00AD4D28"/>
    <w:rsid w:val="00AD557B"/>
    <w:rsid w:val="00AD64C7"/>
    <w:rsid w:val="00AD6509"/>
    <w:rsid w:val="00AD69B1"/>
    <w:rsid w:val="00AD6C61"/>
    <w:rsid w:val="00AD7088"/>
    <w:rsid w:val="00AE0A1C"/>
    <w:rsid w:val="00AE0B37"/>
    <w:rsid w:val="00AE18A4"/>
    <w:rsid w:val="00AE1A07"/>
    <w:rsid w:val="00AE32A6"/>
    <w:rsid w:val="00AE3306"/>
    <w:rsid w:val="00AE3575"/>
    <w:rsid w:val="00AE3729"/>
    <w:rsid w:val="00AE39B6"/>
    <w:rsid w:val="00AE52F2"/>
    <w:rsid w:val="00AE5305"/>
    <w:rsid w:val="00AE5B65"/>
    <w:rsid w:val="00AE62E3"/>
    <w:rsid w:val="00AE6624"/>
    <w:rsid w:val="00AE7847"/>
    <w:rsid w:val="00AE7DE2"/>
    <w:rsid w:val="00AF083F"/>
    <w:rsid w:val="00AF0CD8"/>
    <w:rsid w:val="00AF1DD2"/>
    <w:rsid w:val="00AF2059"/>
    <w:rsid w:val="00AF239D"/>
    <w:rsid w:val="00AF2597"/>
    <w:rsid w:val="00AF2859"/>
    <w:rsid w:val="00AF3E2A"/>
    <w:rsid w:val="00AF6A6B"/>
    <w:rsid w:val="00AF7A83"/>
    <w:rsid w:val="00B0090E"/>
    <w:rsid w:val="00B00F58"/>
    <w:rsid w:val="00B028A0"/>
    <w:rsid w:val="00B02CA3"/>
    <w:rsid w:val="00B037DE"/>
    <w:rsid w:val="00B05432"/>
    <w:rsid w:val="00B0604C"/>
    <w:rsid w:val="00B06205"/>
    <w:rsid w:val="00B06870"/>
    <w:rsid w:val="00B07E70"/>
    <w:rsid w:val="00B11A55"/>
    <w:rsid w:val="00B11F23"/>
    <w:rsid w:val="00B1228E"/>
    <w:rsid w:val="00B12407"/>
    <w:rsid w:val="00B12BDF"/>
    <w:rsid w:val="00B12DD3"/>
    <w:rsid w:val="00B13081"/>
    <w:rsid w:val="00B1416B"/>
    <w:rsid w:val="00B14340"/>
    <w:rsid w:val="00B15DA5"/>
    <w:rsid w:val="00B160A7"/>
    <w:rsid w:val="00B163AB"/>
    <w:rsid w:val="00B1653A"/>
    <w:rsid w:val="00B168DE"/>
    <w:rsid w:val="00B169D5"/>
    <w:rsid w:val="00B16B97"/>
    <w:rsid w:val="00B16C7E"/>
    <w:rsid w:val="00B16D0C"/>
    <w:rsid w:val="00B1708E"/>
    <w:rsid w:val="00B1773F"/>
    <w:rsid w:val="00B17A9E"/>
    <w:rsid w:val="00B17BD7"/>
    <w:rsid w:val="00B2144D"/>
    <w:rsid w:val="00B22779"/>
    <w:rsid w:val="00B22BB1"/>
    <w:rsid w:val="00B22C5C"/>
    <w:rsid w:val="00B232DF"/>
    <w:rsid w:val="00B23789"/>
    <w:rsid w:val="00B23D03"/>
    <w:rsid w:val="00B23D7F"/>
    <w:rsid w:val="00B242D2"/>
    <w:rsid w:val="00B2609A"/>
    <w:rsid w:val="00B2656E"/>
    <w:rsid w:val="00B26596"/>
    <w:rsid w:val="00B26CA1"/>
    <w:rsid w:val="00B308E3"/>
    <w:rsid w:val="00B31478"/>
    <w:rsid w:val="00B3177D"/>
    <w:rsid w:val="00B31B85"/>
    <w:rsid w:val="00B31DF5"/>
    <w:rsid w:val="00B32609"/>
    <w:rsid w:val="00B326D9"/>
    <w:rsid w:val="00B32B87"/>
    <w:rsid w:val="00B33306"/>
    <w:rsid w:val="00B34760"/>
    <w:rsid w:val="00B34AB7"/>
    <w:rsid w:val="00B34D66"/>
    <w:rsid w:val="00B35FD5"/>
    <w:rsid w:val="00B36291"/>
    <w:rsid w:val="00B400F4"/>
    <w:rsid w:val="00B4043D"/>
    <w:rsid w:val="00B4090C"/>
    <w:rsid w:val="00B40AC8"/>
    <w:rsid w:val="00B40CC5"/>
    <w:rsid w:val="00B41AF7"/>
    <w:rsid w:val="00B42324"/>
    <w:rsid w:val="00B427C3"/>
    <w:rsid w:val="00B42B79"/>
    <w:rsid w:val="00B42E43"/>
    <w:rsid w:val="00B44695"/>
    <w:rsid w:val="00B44701"/>
    <w:rsid w:val="00B44721"/>
    <w:rsid w:val="00B44961"/>
    <w:rsid w:val="00B44FEC"/>
    <w:rsid w:val="00B453C8"/>
    <w:rsid w:val="00B45F46"/>
    <w:rsid w:val="00B471E4"/>
    <w:rsid w:val="00B47D10"/>
    <w:rsid w:val="00B50327"/>
    <w:rsid w:val="00B507B0"/>
    <w:rsid w:val="00B50B03"/>
    <w:rsid w:val="00B50C2B"/>
    <w:rsid w:val="00B512FB"/>
    <w:rsid w:val="00B5165B"/>
    <w:rsid w:val="00B517A7"/>
    <w:rsid w:val="00B517D6"/>
    <w:rsid w:val="00B51D12"/>
    <w:rsid w:val="00B51F77"/>
    <w:rsid w:val="00B540CE"/>
    <w:rsid w:val="00B5439A"/>
    <w:rsid w:val="00B54E1C"/>
    <w:rsid w:val="00B552AF"/>
    <w:rsid w:val="00B5534C"/>
    <w:rsid w:val="00B55923"/>
    <w:rsid w:val="00B56476"/>
    <w:rsid w:val="00B56B2F"/>
    <w:rsid w:val="00B5703A"/>
    <w:rsid w:val="00B57877"/>
    <w:rsid w:val="00B6023B"/>
    <w:rsid w:val="00B6037B"/>
    <w:rsid w:val="00B6064F"/>
    <w:rsid w:val="00B6140D"/>
    <w:rsid w:val="00B614D4"/>
    <w:rsid w:val="00B617DA"/>
    <w:rsid w:val="00B61A3C"/>
    <w:rsid w:val="00B61FEB"/>
    <w:rsid w:val="00B6216B"/>
    <w:rsid w:val="00B62439"/>
    <w:rsid w:val="00B62728"/>
    <w:rsid w:val="00B627FC"/>
    <w:rsid w:val="00B632AB"/>
    <w:rsid w:val="00B65625"/>
    <w:rsid w:val="00B65994"/>
    <w:rsid w:val="00B6639C"/>
    <w:rsid w:val="00B668EE"/>
    <w:rsid w:val="00B66F74"/>
    <w:rsid w:val="00B67203"/>
    <w:rsid w:val="00B67A1E"/>
    <w:rsid w:val="00B67BA8"/>
    <w:rsid w:val="00B70C64"/>
    <w:rsid w:val="00B70EB2"/>
    <w:rsid w:val="00B72E60"/>
    <w:rsid w:val="00B74013"/>
    <w:rsid w:val="00B74C6D"/>
    <w:rsid w:val="00B74D76"/>
    <w:rsid w:val="00B754A0"/>
    <w:rsid w:val="00B757EC"/>
    <w:rsid w:val="00B75971"/>
    <w:rsid w:val="00B75D9C"/>
    <w:rsid w:val="00B763D3"/>
    <w:rsid w:val="00B764C8"/>
    <w:rsid w:val="00B76BDC"/>
    <w:rsid w:val="00B76F87"/>
    <w:rsid w:val="00B77F79"/>
    <w:rsid w:val="00B803EB"/>
    <w:rsid w:val="00B80D16"/>
    <w:rsid w:val="00B80E03"/>
    <w:rsid w:val="00B80EBA"/>
    <w:rsid w:val="00B81D4C"/>
    <w:rsid w:val="00B81FFF"/>
    <w:rsid w:val="00B822D7"/>
    <w:rsid w:val="00B83648"/>
    <w:rsid w:val="00B83F9D"/>
    <w:rsid w:val="00B84136"/>
    <w:rsid w:val="00B842F4"/>
    <w:rsid w:val="00B845BF"/>
    <w:rsid w:val="00B84EDF"/>
    <w:rsid w:val="00B856C4"/>
    <w:rsid w:val="00B86904"/>
    <w:rsid w:val="00B86A28"/>
    <w:rsid w:val="00B86BB3"/>
    <w:rsid w:val="00B86C30"/>
    <w:rsid w:val="00B87D9B"/>
    <w:rsid w:val="00B91670"/>
    <w:rsid w:val="00B91777"/>
    <w:rsid w:val="00B932C2"/>
    <w:rsid w:val="00B933DB"/>
    <w:rsid w:val="00B937BB"/>
    <w:rsid w:val="00B937DA"/>
    <w:rsid w:val="00B93819"/>
    <w:rsid w:val="00B94BCD"/>
    <w:rsid w:val="00B95096"/>
    <w:rsid w:val="00B962B4"/>
    <w:rsid w:val="00B968E0"/>
    <w:rsid w:val="00B97B74"/>
    <w:rsid w:val="00B97C2F"/>
    <w:rsid w:val="00B97F3F"/>
    <w:rsid w:val="00BA1105"/>
    <w:rsid w:val="00BA12D7"/>
    <w:rsid w:val="00BA1D55"/>
    <w:rsid w:val="00BA1F0F"/>
    <w:rsid w:val="00BA1FB8"/>
    <w:rsid w:val="00BA25AC"/>
    <w:rsid w:val="00BA2CF0"/>
    <w:rsid w:val="00BA3E22"/>
    <w:rsid w:val="00BA5101"/>
    <w:rsid w:val="00BA52D8"/>
    <w:rsid w:val="00BA54FB"/>
    <w:rsid w:val="00BA5D2E"/>
    <w:rsid w:val="00BA5F94"/>
    <w:rsid w:val="00BA64F4"/>
    <w:rsid w:val="00BA7998"/>
    <w:rsid w:val="00BB1970"/>
    <w:rsid w:val="00BB23E8"/>
    <w:rsid w:val="00BB267A"/>
    <w:rsid w:val="00BB2A81"/>
    <w:rsid w:val="00BB3329"/>
    <w:rsid w:val="00BB3665"/>
    <w:rsid w:val="00BB3767"/>
    <w:rsid w:val="00BB4145"/>
    <w:rsid w:val="00BB437E"/>
    <w:rsid w:val="00BB46E9"/>
    <w:rsid w:val="00BB50E1"/>
    <w:rsid w:val="00BB515A"/>
    <w:rsid w:val="00BB5C66"/>
    <w:rsid w:val="00BB61FA"/>
    <w:rsid w:val="00BB6284"/>
    <w:rsid w:val="00BB684E"/>
    <w:rsid w:val="00BB6921"/>
    <w:rsid w:val="00BB7660"/>
    <w:rsid w:val="00BB792A"/>
    <w:rsid w:val="00BB7DC8"/>
    <w:rsid w:val="00BC0BB5"/>
    <w:rsid w:val="00BC13B7"/>
    <w:rsid w:val="00BC1401"/>
    <w:rsid w:val="00BC1AE5"/>
    <w:rsid w:val="00BC1FD2"/>
    <w:rsid w:val="00BC290A"/>
    <w:rsid w:val="00BC2B34"/>
    <w:rsid w:val="00BC2D03"/>
    <w:rsid w:val="00BC36DF"/>
    <w:rsid w:val="00BC3ADD"/>
    <w:rsid w:val="00BC50FD"/>
    <w:rsid w:val="00BC6046"/>
    <w:rsid w:val="00BC63E6"/>
    <w:rsid w:val="00BC6AB1"/>
    <w:rsid w:val="00BC6D09"/>
    <w:rsid w:val="00BC7CAB"/>
    <w:rsid w:val="00BD012A"/>
    <w:rsid w:val="00BD0AF2"/>
    <w:rsid w:val="00BD0BFA"/>
    <w:rsid w:val="00BD1F00"/>
    <w:rsid w:val="00BD2B06"/>
    <w:rsid w:val="00BD3475"/>
    <w:rsid w:val="00BD3B0E"/>
    <w:rsid w:val="00BD3E6F"/>
    <w:rsid w:val="00BD4094"/>
    <w:rsid w:val="00BD441B"/>
    <w:rsid w:val="00BD4EF6"/>
    <w:rsid w:val="00BD5654"/>
    <w:rsid w:val="00BD59A7"/>
    <w:rsid w:val="00BD5A6B"/>
    <w:rsid w:val="00BD5DB0"/>
    <w:rsid w:val="00BD5F2A"/>
    <w:rsid w:val="00BD6445"/>
    <w:rsid w:val="00BD6F6A"/>
    <w:rsid w:val="00BD7D76"/>
    <w:rsid w:val="00BE1579"/>
    <w:rsid w:val="00BE15F3"/>
    <w:rsid w:val="00BE1856"/>
    <w:rsid w:val="00BE1AA8"/>
    <w:rsid w:val="00BE1F4E"/>
    <w:rsid w:val="00BE206A"/>
    <w:rsid w:val="00BE229F"/>
    <w:rsid w:val="00BE25A0"/>
    <w:rsid w:val="00BE2806"/>
    <w:rsid w:val="00BE29F0"/>
    <w:rsid w:val="00BE4246"/>
    <w:rsid w:val="00BE478A"/>
    <w:rsid w:val="00BE48B1"/>
    <w:rsid w:val="00BE5C06"/>
    <w:rsid w:val="00BE64FB"/>
    <w:rsid w:val="00BE6582"/>
    <w:rsid w:val="00BE686C"/>
    <w:rsid w:val="00BE6E8E"/>
    <w:rsid w:val="00BE75ED"/>
    <w:rsid w:val="00BF0FE2"/>
    <w:rsid w:val="00BF142B"/>
    <w:rsid w:val="00BF1E4D"/>
    <w:rsid w:val="00BF1F14"/>
    <w:rsid w:val="00BF20D7"/>
    <w:rsid w:val="00BF2197"/>
    <w:rsid w:val="00BF36F6"/>
    <w:rsid w:val="00BF3A6D"/>
    <w:rsid w:val="00BF5451"/>
    <w:rsid w:val="00BF5779"/>
    <w:rsid w:val="00BF641C"/>
    <w:rsid w:val="00BF7003"/>
    <w:rsid w:val="00BF730F"/>
    <w:rsid w:val="00BF7379"/>
    <w:rsid w:val="00BF76E1"/>
    <w:rsid w:val="00BF77ED"/>
    <w:rsid w:val="00C00F22"/>
    <w:rsid w:val="00C01328"/>
    <w:rsid w:val="00C01AC3"/>
    <w:rsid w:val="00C031C9"/>
    <w:rsid w:val="00C03673"/>
    <w:rsid w:val="00C046FC"/>
    <w:rsid w:val="00C05720"/>
    <w:rsid w:val="00C0631E"/>
    <w:rsid w:val="00C068AF"/>
    <w:rsid w:val="00C071DD"/>
    <w:rsid w:val="00C07278"/>
    <w:rsid w:val="00C076E4"/>
    <w:rsid w:val="00C104E1"/>
    <w:rsid w:val="00C10F22"/>
    <w:rsid w:val="00C1193F"/>
    <w:rsid w:val="00C127A2"/>
    <w:rsid w:val="00C12951"/>
    <w:rsid w:val="00C129ED"/>
    <w:rsid w:val="00C1342E"/>
    <w:rsid w:val="00C141B0"/>
    <w:rsid w:val="00C1458C"/>
    <w:rsid w:val="00C14D9F"/>
    <w:rsid w:val="00C14F9E"/>
    <w:rsid w:val="00C1523F"/>
    <w:rsid w:val="00C153E4"/>
    <w:rsid w:val="00C15739"/>
    <w:rsid w:val="00C1580F"/>
    <w:rsid w:val="00C163E8"/>
    <w:rsid w:val="00C165FE"/>
    <w:rsid w:val="00C1680A"/>
    <w:rsid w:val="00C170D4"/>
    <w:rsid w:val="00C17306"/>
    <w:rsid w:val="00C17F2C"/>
    <w:rsid w:val="00C20AD2"/>
    <w:rsid w:val="00C21994"/>
    <w:rsid w:val="00C21CE9"/>
    <w:rsid w:val="00C21E3A"/>
    <w:rsid w:val="00C224AB"/>
    <w:rsid w:val="00C22C1F"/>
    <w:rsid w:val="00C230ED"/>
    <w:rsid w:val="00C2317E"/>
    <w:rsid w:val="00C2369A"/>
    <w:rsid w:val="00C23A8B"/>
    <w:rsid w:val="00C247A5"/>
    <w:rsid w:val="00C24ABF"/>
    <w:rsid w:val="00C24FD9"/>
    <w:rsid w:val="00C252D1"/>
    <w:rsid w:val="00C25960"/>
    <w:rsid w:val="00C25CD3"/>
    <w:rsid w:val="00C263BD"/>
    <w:rsid w:val="00C26C2B"/>
    <w:rsid w:val="00C26C7B"/>
    <w:rsid w:val="00C276C6"/>
    <w:rsid w:val="00C277D0"/>
    <w:rsid w:val="00C27A7F"/>
    <w:rsid w:val="00C27F28"/>
    <w:rsid w:val="00C301D3"/>
    <w:rsid w:val="00C303B7"/>
    <w:rsid w:val="00C3047C"/>
    <w:rsid w:val="00C305B7"/>
    <w:rsid w:val="00C30C06"/>
    <w:rsid w:val="00C30DD0"/>
    <w:rsid w:val="00C30DFF"/>
    <w:rsid w:val="00C3162C"/>
    <w:rsid w:val="00C31E75"/>
    <w:rsid w:val="00C3273C"/>
    <w:rsid w:val="00C33120"/>
    <w:rsid w:val="00C33EDC"/>
    <w:rsid w:val="00C3674B"/>
    <w:rsid w:val="00C368F5"/>
    <w:rsid w:val="00C36C0A"/>
    <w:rsid w:val="00C36D1F"/>
    <w:rsid w:val="00C3721E"/>
    <w:rsid w:val="00C379D3"/>
    <w:rsid w:val="00C401D0"/>
    <w:rsid w:val="00C40278"/>
    <w:rsid w:val="00C40E91"/>
    <w:rsid w:val="00C416FA"/>
    <w:rsid w:val="00C42F51"/>
    <w:rsid w:val="00C43115"/>
    <w:rsid w:val="00C440CF"/>
    <w:rsid w:val="00C443CB"/>
    <w:rsid w:val="00C450C6"/>
    <w:rsid w:val="00C45BC6"/>
    <w:rsid w:val="00C45C99"/>
    <w:rsid w:val="00C463C6"/>
    <w:rsid w:val="00C46971"/>
    <w:rsid w:val="00C47453"/>
    <w:rsid w:val="00C477C7"/>
    <w:rsid w:val="00C47834"/>
    <w:rsid w:val="00C47CF4"/>
    <w:rsid w:val="00C47F82"/>
    <w:rsid w:val="00C5021E"/>
    <w:rsid w:val="00C507C3"/>
    <w:rsid w:val="00C534E8"/>
    <w:rsid w:val="00C53A73"/>
    <w:rsid w:val="00C5403A"/>
    <w:rsid w:val="00C54178"/>
    <w:rsid w:val="00C541E8"/>
    <w:rsid w:val="00C54232"/>
    <w:rsid w:val="00C54459"/>
    <w:rsid w:val="00C5467D"/>
    <w:rsid w:val="00C5491B"/>
    <w:rsid w:val="00C553DD"/>
    <w:rsid w:val="00C56232"/>
    <w:rsid w:val="00C56499"/>
    <w:rsid w:val="00C5692C"/>
    <w:rsid w:val="00C56B1D"/>
    <w:rsid w:val="00C56FF7"/>
    <w:rsid w:val="00C572DD"/>
    <w:rsid w:val="00C5784E"/>
    <w:rsid w:val="00C57886"/>
    <w:rsid w:val="00C57956"/>
    <w:rsid w:val="00C57A0F"/>
    <w:rsid w:val="00C57DDE"/>
    <w:rsid w:val="00C60F99"/>
    <w:rsid w:val="00C616F0"/>
    <w:rsid w:val="00C618DC"/>
    <w:rsid w:val="00C61C6A"/>
    <w:rsid w:val="00C61D27"/>
    <w:rsid w:val="00C62913"/>
    <w:rsid w:val="00C635DD"/>
    <w:rsid w:val="00C641BD"/>
    <w:rsid w:val="00C64C83"/>
    <w:rsid w:val="00C64DE0"/>
    <w:rsid w:val="00C665CA"/>
    <w:rsid w:val="00C666E9"/>
    <w:rsid w:val="00C669FB"/>
    <w:rsid w:val="00C67450"/>
    <w:rsid w:val="00C67C52"/>
    <w:rsid w:val="00C67CED"/>
    <w:rsid w:val="00C715E3"/>
    <w:rsid w:val="00C71ADB"/>
    <w:rsid w:val="00C72338"/>
    <w:rsid w:val="00C7284F"/>
    <w:rsid w:val="00C731D9"/>
    <w:rsid w:val="00C73A87"/>
    <w:rsid w:val="00C7405B"/>
    <w:rsid w:val="00C74B13"/>
    <w:rsid w:val="00C74C3B"/>
    <w:rsid w:val="00C74DDD"/>
    <w:rsid w:val="00C76944"/>
    <w:rsid w:val="00C771A2"/>
    <w:rsid w:val="00C77FF7"/>
    <w:rsid w:val="00C80390"/>
    <w:rsid w:val="00C80A7F"/>
    <w:rsid w:val="00C80BCF"/>
    <w:rsid w:val="00C81BBE"/>
    <w:rsid w:val="00C81D0A"/>
    <w:rsid w:val="00C8285E"/>
    <w:rsid w:val="00C82922"/>
    <w:rsid w:val="00C833AF"/>
    <w:rsid w:val="00C835E5"/>
    <w:rsid w:val="00C83BC0"/>
    <w:rsid w:val="00C84599"/>
    <w:rsid w:val="00C8480B"/>
    <w:rsid w:val="00C8526C"/>
    <w:rsid w:val="00C85525"/>
    <w:rsid w:val="00C85556"/>
    <w:rsid w:val="00C85E37"/>
    <w:rsid w:val="00C862CE"/>
    <w:rsid w:val="00C86438"/>
    <w:rsid w:val="00C864FE"/>
    <w:rsid w:val="00C86DD1"/>
    <w:rsid w:val="00C86E11"/>
    <w:rsid w:val="00C87995"/>
    <w:rsid w:val="00C90FB5"/>
    <w:rsid w:val="00C90FC0"/>
    <w:rsid w:val="00C9110B"/>
    <w:rsid w:val="00C91947"/>
    <w:rsid w:val="00C91E48"/>
    <w:rsid w:val="00C922AA"/>
    <w:rsid w:val="00C9237F"/>
    <w:rsid w:val="00C92FD3"/>
    <w:rsid w:val="00C93C25"/>
    <w:rsid w:val="00C93EDD"/>
    <w:rsid w:val="00C94D6F"/>
    <w:rsid w:val="00C9504F"/>
    <w:rsid w:val="00C957FC"/>
    <w:rsid w:val="00C95D2E"/>
    <w:rsid w:val="00C95D61"/>
    <w:rsid w:val="00C97E9D"/>
    <w:rsid w:val="00CA027D"/>
    <w:rsid w:val="00CA0515"/>
    <w:rsid w:val="00CA1320"/>
    <w:rsid w:val="00CA1852"/>
    <w:rsid w:val="00CA1B87"/>
    <w:rsid w:val="00CA3111"/>
    <w:rsid w:val="00CA3A8B"/>
    <w:rsid w:val="00CA5A24"/>
    <w:rsid w:val="00CA5CFE"/>
    <w:rsid w:val="00CA5D73"/>
    <w:rsid w:val="00CA69EB"/>
    <w:rsid w:val="00CA6BC9"/>
    <w:rsid w:val="00CA7121"/>
    <w:rsid w:val="00CA77A0"/>
    <w:rsid w:val="00CB0182"/>
    <w:rsid w:val="00CB06C5"/>
    <w:rsid w:val="00CB1652"/>
    <w:rsid w:val="00CB1EFA"/>
    <w:rsid w:val="00CB20BF"/>
    <w:rsid w:val="00CB2B3E"/>
    <w:rsid w:val="00CB314A"/>
    <w:rsid w:val="00CB46C8"/>
    <w:rsid w:val="00CB6277"/>
    <w:rsid w:val="00CB67E5"/>
    <w:rsid w:val="00CB6BAF"/>
    <w:rsid w:val="00CB7D91"/>
    <w:rsid w:val="00CC00D6"/>
    <w:rsid w:val="00CC072C"/>
    <w:rsid w:val="00CC17A7"/>
    <w:rsid w:val="00CC1CF4"/>
    <w:rsid w:val="00CC2122"/>
    <w:rsid w:val="00CC26D1"/>
    <w:rsid w:val="00CC2B56"/>
    <w:rsid w:val="00CC3185"/>
    <w:rsid w:val="00CC4220"/>
    <w:rsid w:val="00CC4377"/>
    <w:rsid w:val="00CC4386"/>
    <w:rsid w:val="00CC475E"/>
    <w:rsid w:val="00CC48EA"/>
    <w:rsid w:val="00CC4F10"/>
    <w:rsid w:val="00CC5522"/>
    <w:rsid w:val="00CC654F"/>
    <w:rsid w:val="00CC6A0A"/>
    <w:rsid w:val="00CC70CA"/>
    <w:rsid w:val="00CC7DCA"/>
    <w:rsid w:val="00CC7ED7"/>
    <w:rsid w:val="00CD2595"/>
    <w:rsid w:val="00CD264D"/>
    <w:rsid w:val="00CD2AE6"/>
    <w:rsid w:val="00CD2ED6"/>
    <w:rsid w:val="00CD2EF1"/>
    <w:rsid w:val="00CD321B"/>
    <w:rsid w:val="00CD3441"/>
    <w:rsid w:val="00CD3443"/>
    <w:rsid w:val="00CD39D8"/>
    <w:rsid w:val="00CD3BE8"/>
    <w:rsid w:val="00CD4477"/>
    <w:rsid w:val="00CD447D"/>
    <w:rsid w:val="00CD4CCF"/>
    <w:rsid w:val="00CD4D55"/>
    <w:rsid w:val="00CD5903"/>
    <w:rsid w:val="00CD6DFF"/>
    <w:rsid w:val="00CD74BA"/>
    <w:rsid w:val="00CD79FD"/>
    <w:rsid w:val="00CE0A4D"/>
    <w:rsid w:val="00CE0F4D"/>
    <w:rsid w:val="00CE12A0"/>
    <w:rsid w:val="00CE13C5"/>
    <w:rsid w:val="00CE1AD4"/>
    <w:rsid w:val="00CE3C9C"/>
    <w:rsid w:val="00CE3D6D"/>
    <w:rsid w:val="00CE3DED"/>
    <w:rsid w:val="00CE4829"/>
    <w:rsid w:val="00CE521D"/>
    <w:rsid w:val="00CE5DC1"/>
    <w:rsid w:val="00CE68B1"/>
    <w:rsid w:val="00CE6973"/>
    <w:rsid w:val="00CE6BDC"/>
    <w:rsid w:val="00CE79E7"/>
    <w:rsid w:val="00CF0792"/>
    <w:rsid w:val="00CF09F8"/>
    <w:rsid w:val="00CF0AC3"/>
    <w:rsid w:val="00CF0DC1"/>
    <w:rsid w:val="00CF16C8"/>
    <w:rsid w:val="00CF25FE"/>
    <w:rsid w:val="00CF2A7C"/>
    <w:rsid w:val="00CF2CE2"/>
    <w:rsid w:val="00CF3085"/>
    <w:rsid w:val="00CF428B"/>
    <w:rsid w:val="00CF46D4"/>
    <w:rsid w:val="00CF6669"/>
    <w:rsid w:val="00CF6C63"/>
    <w:rsid w:val="00CF79A9"/>
    <w:rsid w:val="00CF7B57"/>
    <w:rsid w:val="00D014F1"/>
    <w:rsid w:val="00D01C4C"/>
    <w:rsid w:val="00D01F9F"/>
    <w:rsid w:val="00D02056"/>
    <w:rsid w:val="00D02642"/>
    <w:rsid w:val="00D02A28"/>
    <w:rsid w:val="00D036E7"/>
    <w:rsid w:val="00D03B9D"/>
    <w:rsid w:val="00D04649"/>
    <w:rsid w:val="00D0481E"/>
    <w:rsid w:val="00D0642A"/>
    <w:rsid w:val="00D067E2"/>
    <w:rsid w:val="00D07278"/>
    <w:rsid w:val="00D07725"/>
    <w:rsid w:val="00D0777A"/>
    <w:rsid w:val="00D1021C"/>
    <w:rsid w:val="00D10C6E"/>
    <w:rsid w:val="00D121AC"/>
    <w:rsid w:val="00D1298A"/>
    <w:rsid w:val="00D12DB0"/>
    <w:rsid w:val="00D13028"/>
    <w:rsid w:val="00D139D3"/>
    <w:rsid w:val="00D13A58"/>
    <w:rsid w:val="00D13CD1"/>
    <w:rsid w:val="00D13FA4"/>
    <w:rsid w:val="00D14213"/>
    <w:rsid w:val="00D14974"/>
    <w:rsid w:val="00D15662"/>
    <w:rsid w:val="00D15B63"/>
    <w:rsid w:val="00D15D6A"/>
    <w:rsid w:val="00D15EB2"/>
    <w:rsid w:val="00D160B2"/>
    <w:rsid w:val="00D17D4C"/>
    <w:rsid w:val="00D17FD1"/>
    <w:rsid w:val="00D20725"/>
    <w:rsid w:val="00D20D85"/>
    <w:rsid w:val="00D2106D"/>
    <w:rsid w:val="00D2115E"/>
    <w:rsid w:val="00D21612"/>
    <w:rsid w:val="00D216B1"/>
    <w:rsid w:val="00D22373"/>
    <w:rsid w:val="00D22C5E"/>
    <w:rsid w:val="00D23A9D"/>
    <w:rsid w:val="00D2408D"/>
    <w:rsid w:val="00D2426A"/>
    <w:rsid w:val="00D24DC2"/>
    <w:rsid w:val="00D256DB"/>
    <w:rsid w:val="00D261EE"/>
    <w:rsid w:val="00D26BAD"/>
    <w:rsid w:val="00D270FD"/>
    <w:rsid w:val="00D271A8"/>
    <w:rsid w:val="00D27957"/>
    <w:rsid w:val="00D27B19"/>
    <w:rsid w:val="00D30ED5"/>
    <w:rsid w:val="00D323B0"/>
    <w:rsid w:val="00D32AA8"/>
    <w:rsid w:val="00D32D04"/>
    <w:rsid w:val="00D32E50"/>
    <w:rsid w:val="00D336AD"/>
    <w:rsid w:val="00D338FD"/>
    <w:rsid w:val="00D33F7C"/>
    <w:rsid w:val="00D34B09"/>
    <w:rsid w:val="00D3563C"/>
    <w:rsid w:val="00D35962"/>
    <w:rsid w:val="00D36198"/>
    <w:rsid w:val="00D36246"/>
    <w:rsid w:val="00D36952"/>
    <w:rsid w:val="00D36B4A"/>
    <w:rsid w:val="00D36DF2"/>
    <w:rsid w:val="00D371C6"/>
    <w:rsid w:val="00D372CB"/>
    <w:rsid w:val="00D37A8B"/>
    <w:rsid w:val="00D37CA1"/>
    <w:rsid w:val="00D37E05"/>
    <w:rsid w:val="00D4066E"/>
    <w:rsid w:val="00D40A04"/>
    <w:rsid w:val="00D41487"/>
    <w:rsid w:val="00D4191C"/>
    <w:rsid w:val="00D42272"/>
    <w:rsid w:val="00D42BAB"/>
    <w:rsid w:val="00D42D3F"/>
    <w:rsid w:val="00D430F0"/>
    <w:rsid w:val="00D432F0"/>
    <w:rsid w:val="00D44D82"/>
    <w:rsid w:val="00D44E47"/>
    <w:rsid w:val="00D44EEE"/>
    <w:rsid w:val="00D453F1"/>
    <w:rsid w:val="00D459D7"/>
    <w:rsid w:val="00D45CF4"/>
    <w:rsid w:val="00D468DE"/>
    <w:rsid w:val="00D46AF4"/>
    <w:rsid w:val="00D46BB1"/>
    <w:rsid w:val="00D5000A"/>
    <w:rsid w:val="00D503BD"/>
    <w:rsid w:val="00D50503"/>
    <w:rsid w:val="00D51165"/>
    <w:rsid w:val="00D520F0"/>
    <w:rsid w:val="00D52220"/>
    <w:rsid w:val="00D52D69"/>
    <w:rsid w:val="00D52F50"/>
    <w:rsid w:val="00D532BC"/>
    <w:rsid w:val="00D53638"/>
    <w:rsid w:val="00D53E29"/>
    <w:rsid w:val="00D5523C"/>
    <w:rsid w:val="00D55A48"/>
    <w:rsid w:val="00D55B34"/>
    <w:rsid w:val="00D56071"/>
    <w:rsid w:val="00D56A97"/>
    <w:rsid w:val="00D6058C"/>
    <w:rsid w:val="00D61BF8"/>
    <w:rsid w:val="00D62206"/>
    <w:rsid w:val="00D62696"/>
    <w:rsid w:val="00D62FAF"/>
    <w:rsid w:val="00D63175"/>
    <w:rsid w:val="00D6393B"/>
    <w:rsid w:val="00D64EB9"/>
    <w:rsid w:val="00D6541F"/>
    <w:rsid w:val="00D65F03"/>
    <w:rsid w:val="00D66351"/>
    <w:rsid w:val="00D66603"/>
    <w:rsid w:val="00D66E1D"/>
    <w:rsid w:val="00D6716E"/>
    <w:rsid w:val="00D6778D"/>
    <w:rsid w:val="00D679B4"/>
    <w:rsid w:val="00D67C19"/>
    <w:rsid w:val="00D67C3C"/>
    <w:rsid w:val="00D67D09"/>
    <w:rsid w:val="00D701E7"/>
    <w:rsid w:val="00D70614"/>
    <w:rsid w:val="00D716D7"/>
    <w:rsid w:val="00D72013"/>
    <w:rsid w:val="00D7256F"/>
    <w:rsid w:val="00D7356F"/>
    <w:rsid w:val="00D739A2"/>
    <w:rsid w:val="00D74F7C"/>
    <w:rsid w:val="00D760ED"/>
    <w:rsid w:val="00D76863"/>
    <w:rsid w:val="00D771DC"/>
    <w:rsid w:val="00D775F2"/>
    <w:rsid w:val="00D77773"/>
    <w:rsid w:val="00D778AE"/>
    <w:rsid w:val="00D77FAE"/>
    <w:rsid w:val="00D8163D"/>
    <w:rsid w:val="00D81FC7"/>
    <w:rsid w:val="00D82620"/>
    <w:rsid w:val="00D84D5E"/>
    <w:rsid w:val="00D8522F"/>
    <w:rsid w:val="00D85485"/>
    <w:rsid w:val="00D8567F"/>
    <w:rsid w:val="00D86206"/>
    <w:rsid w:val="00D86675"/>
    <w:rsid w:val="00D87462"/>
    <w:rsid w:val="00D90624"/>
    <w:rsid w:val="00D90FE9"/>
    <w:rsid w:val="00D912C7"/>
    <w:rsid w:val="00D914D1"/>
    <w:rsid w:val="00D91FF8"/>
    <w:rsid w:val="00D9394E"/>
    <w:rsid w:val="00D93A74"/>
    <w:rsid w:val="00D93FF9"/>
    <w:rsid w:val="00D952BE"/>
    <w:rsid w:val="00D95CB7"/>
    <w:rsid w:val="00D95FAE"/>
    <w:rsid w:val="00D967E5"/>
    <w:rsid w:val="00D968D0"/>
    <w:rsid w:val="00D97C9B"/>
    <w:rsid w:val="00D97D75"/>
    <w:rsid w:val="00DA0C6A"/>
    <w:rsid w:val="00DA1183"/>
    <w:rsid w:val="00DA1AA1"/>
    <w:rsid w:val="00DA1D5D"/>
    <w:rsid w:val="00DA1E45"/>
    <w:rsid w:val="00DA1EBE"/>
    <w:rsid w:val="00DA2565"/>
    <w:rsid w:val="00DA2FA8"/>
    <w:rsid w:val="00DA3705"/>
    <w:rsid w:val="00DA3CA8"/>
    <w:rsid w:val="00DA3DA8"/>
    <w:rsid w:val="00DA3F75"/>
    <w:rsid w:val="00DA534E"/>
    <w:rsid w:val="00DA6A23"/>
    <w:rsid w:val="00DA6E3F"/>
    <w:rsid w:val="00DA6FAC"/>
    <w:rsid w:val="00DA7220"/>
    <w:rsid w:val="00DB03A9"/>
    <w:rsid w:val="00DB0781"/>
    <w:rsid w:val="00DB07D0"/>
    <w:rsid w:val="00DB0C16"/>
    <w:rsid w:val="00DB16B6"/>
    <w:rsid w:val="00DB25BA"/>
    <w:rsid w:val="00DB2F86"/>
    <w:rsid w:val="00DB36FA"/>
    <w:rsid w:val="00DB3B71"/>
    <w:rsid w:val="00DB41CC"/>
    <w:rsid w:val="00DB553B"/>
    <w:rsid w:val="00DB5839"/>
    <w:rsid w:val="00DB5D4D"/>
    <w:rsid w:val="00DB5D4E"/>
    <w:rsid w:val="00DB7E16"/>
    <w:rsid w:val="00DC0DEA"/>
    <w:rsid w:val="00DC1A8B"/>
    <w:rsid w:val="00DC333B"/>
    <w:rsid w:val="00DC4AD1"/>
    <w:rsid w:val="00DC4CCD"/>
    <w:rsid w:val="00DC64EE"/>
    <w:rsid w:val="00DC6953"/>
    <w:rsid w:val="00DC72AF"/>
    <w:rsid w:val="00DC7314"/>
    <w:rsid w:val="00DC7BF1"/>
    <w:rsid w:val="00DD003A"/>
    <w:rsid w:val="00DD02AB"/>
    <w:rsid w:val="00DD0795"/>
    <w:rsid w:val="00DD0820"/>
    <w:rsid w:val="00DD1E1B"/>
    <w:rsid w:val="00DD2762"/>
    <w:rsid w:val="00DD2BD4"/>
    <w:rsid w:val="00DD2EA1"/>
    <w:rsid w:val="00DD2F30"/>
    <w:rsid w:val="00DD3932"/>
    <w:rsid w:val="00DD46A9"/>
    <w:rsid w:val="00DD47F0"/>
    <w:rsid w:val="00DD4966"/>
    <w:rsid w:val="00DD4AFD"/>
    <w:rsid w:val="00DD4DD9"/>
    <w:rsid w:val="00DD555C"/>
    <w:rsid w:val="00DD5D2F"/>
    <w:rsid w:val="00DD7065"/>
    <w:rsid w:val="00DD7751"/>
    <w:rsid w:val="00DD7777"/>
    <w:rsid w:val="00DE0507"/>
    <w:rsid w:val="00DE062D"/>
    <w:rsid w:val="00DE1415"/>
    <w:rsid w:val="00DE1E40"/>
    <w:rsid w:val="00DE21DA"/>
    <w:rsid w:val="00DE3A04"/>
    <w:rsid w:val="00DE5005"/>
    <w:rsid w:val="00DE514A"/>
    <w:rsid w:val="00DE531F"/>
    <w:rsid w:val="00DE6262"/>
    <w:rsid w:val="00DE63F8"/>
    <w:rsid w:val="00DE6912"/>
    <w:rsid w:val="00DE709B"/>
    <w:rsid w:val="00DF009A"/>
    <w:rsid w:val="00DF04D6"/>
    <w:rsid w:val="00DF08E7"/>
    <w:rsid w:val="00DF091E"/>
    <w:rsid w:val="00DF0B74"/>
    <w:rsid w:val="00DF13FB"/>
    <w:rsid w:val="00DF1A3F"/>
    <w:rsid w:val="00DF1C30"/>
    <w:rsid w:val="00DF1F5D"/>
    <w:rsid w:val="00DF2093"/>
    <w:rsid w:val="00DF2E72"/>
    <w:rsid w:val="00DF2F61"/>
    <w:rsid w:val="00DF30CE"/>
    <w:rsid w:val="00DF3485"/>
    <w:rsid w:val="00DF3BD2"/>
    <w:rsid w:val="00DF3C42"/>
    <w:rsid w:val="00DF41D2"/>
    <w:rsid w:val="00DF455C"/>
    <w:rsid w:val="00DF50A3"/>
    <w:rsid w:val="00DF5142"/>
    <w:rsid w:val="00DF5338"/>
    <w:rsid w:val="00DF54D7"/>
    <w:rsid w:val="00DF551E"/>
    <w:rsid w:val="00DF5978"/>
    <w:rsid w:val="00DF5C12"/>
    <w:rsid w:val="00DF68B9"/>
    <w:rsid w:val="00DF6FB5"/>
    <w:rsid w:val="00DF71E0"/>
    <w:rsid w:val="00DF7B2C"/>
    <w:rsid w:val="00E00EFE"/>
    <w:rsid w:val="00E01666"/>
    <w:rsid w:val="00E02158"/>
    <w:rsid w:val="00E021F3"/>
    <w:rsid w:val="00E03278"/>
    <w:rsid w:val="00E03852"/>
    <w:rsid w:val="00E03C09"/>
    <w:rsid w:val="00E04022"/>
    <w:rsid w:val="00E04D4C"/>
    <w:rsid w:val="00E0568A"/>
    <w:rsid w:val="00E056B7"/>
    <w:rsid w:val="00E05B47"/>
    <w:rsid w:val="00E062EA"/>
    <w:rsid w:val="00E063C6"/>
    <w:rsid w:val="00E065E5"/>
    <w:rsid w:val="00E06643"/>
    <w:rsid w:val="00E06BCD"/>
    <w:rsid w:val="00E06CE5"/>
    <w:rsid w:val="00E07351"/>
    <w:rsid w:val="00E077D1"/>
    <w:rsid w:val="00E079E8"/>
    <w:rsid w:val="00E07FA8"/>
    <w:rsid w:val="00E10870"/>
    <w:rsid w:val="00E10EB2"/>
    <w:rsid w:val="00E11DD4"/>
    <w:rsid w:val="00E124D0"/>
    <w:rsid w:val="00E129B9"/>
    <w:rsid w:val="00E13310"/>
    <w:rsid w:val="00E1367A"/>
    <w:rsid w:val="00E14119"/>
    <w:rsid w:val="00E149AE"/>
    <w:rsid w:val="00E158B5"/>
    <w:rsid w:val="00E15DEF"/>
    <w:rsid w:val="00E15F63"/>
    <w:rsid w:val="00E16652"/>
    <w:rsid w:val="00E16ED0"/>
    <w:rsid w:val="00E2067F"/>
    <w:rsid w:val="00E20D21"/>
    <w:rsid w:val="00E2108E"/>
    <w:rsid w:val="00E212D8"/>
    <w:rsid w:val="00E21A7C"/>
    <w:rsid w:val="00E21DD9"/>
    <w:rsid w:val="00E22019"/>
    <w:rsid w:val="00E222BF"/>
    <w:rsid w:val="00E22706"/>
    <w:rsid w:val="00E228B0"/>
    <w:rsid w:val="00E22990"/>
    <w:rsid w:val="00E22A2F"/>
    <w:rsid w:val="00E2313F"/>
    <w:rsid w:val="00E24652"/>
    <w:rsid w:val="00E24BA4"/>
    <w:rsid w:val="00E26762"/>
    <w:rsid w:val="00E27520"/>
    <w:rsid w:val="00E27D14"/>
    <w:rsid w:val="00E27F18"/>
    <w:rsid w:val="00E310D9"/>
    <w:rsid w:val="00E31645"/>
    <w:rsid w:val="00E31C0B"/>
    <w:rsid w:val="00E31D66"/>
    <w:rsid w:val="00E3339A"/>
    <w:rsid w:val="00E34352"/>
    <w:rsid w:val="00E361E2"/>
    <w:rsid w:val="00E367A5"/>
    <w:rsid w:val="00E40068"/>
    <w:rsid w:val="00E407D5"/>
    <w:rsid w:val="00E40838"/>
    <w:rsid w:val="00E40DBC"/>
    <w:rsid w:val="00E411B4"/>
    <w:rsid w:val="00E41644"/>
    <w:rsid w:val="00E41666"/>
    <w:rsid w:val="00E426C0"/>
    <w:rsid w:val="00E43A8A"/>
    <w:rsid w:val="00E4437B"/>
    <w:rsid w:val="00E44B05"/>
    <w:rsid w:val="00E44B53"/>
    <w:rsid w:val="00E44D96"/>
    <w:rsid w:val="00E45CDF"/>
    <w:rsid w:val="00E45E85"/>
    <w:rsid w:val="00E46FCC"/>
    <w:rsid w:val="00E5066C"/>
    <w:rsid w:val="00E52057"/>
    <w:rsid w:val="00E52CE2"/>
    <w:rsid w:val="00E53BAB"/>
    <w:rsid w:val="00E547DD"/>
    <w:rsid w:val="00E549EA"/>
    <w:rsid w:val="00E54C75"/>
    <w:rsid w:val="00E54DA3"/>
    <w:rsid w:val="00E55043"/>
    <w:rsid w:val="00E56C5F"/>
    <w:rsid w:val="00E571AA"/>
    <w:rsid w:val="00E57999"/>
    <w:rsid w:val="00E57D0E"/>
    <w:rsid w:val="00E609EC"/>
    <w:rsid w:val="00E610B2"/>
    <w:rsid w:val="00E615A8"/>
    <w:rsid w:val="00E616FB"/>
    <w:rsid w:val="00E61ABF"/>
    <w:rsid w:val="00E624AF"/>
    <w:rsid w:val="00E6255C"/>
    <w:rsid w:val="00E629DA"/>
    <w:rsid w:val="00E62DB9"/>
    <w:rsid w:val="00E63805"/>
    <w:rsid w:val="00E63ED6"/>
    <w:rsid w:val="00E64742"/>
    <w:rsid w:val="00E64FAE"/>
    <w:rsid w:val="00E65060"/>
    <w:rsid w:val="00E65517"/>
    <w:rsid w:val="00E6552C"/>
    <w:rsid w:val="00E65B2B"/>
    <w:rsid w:val="00E66224"/>
    <w:rsid w:val="00E6654D"/>
    <w:rsid w:val="00E66887"/>
    <w:rsid w:val="00E669FB"/>
    <w:rsid w:val="00E672FD"/>
    <w:rsid w:val="00E675AF"/>
    <w:rsid w:val="00E677EA"/>
    <w:rsid w:val="00E67CC4"/>
    <w:rsid w:val="00E67CCE"/>
    <w:rsid w:val="00E67D65"/>
    <w:rsid w:val="00E701DB"/>
    <w:rsid w:val="00E704F8"/>
    <w:rsid w:val="00E71B5A"/>
    <w:rsid w:val="00E7207C"/>
    <w:rsid w:val="00E72240"/>
    <w:rsid w:val="00E7257E"/>
    <w:rsid w:val="00E7263B"/>
    <w:rsid w:val="00E72DE1"/>
    <w:rsid w:val="00E730E0"/>
    <w:rsid w:val="00E7326A"/>
    <w:rsid w:val="00E732A4"/>
    <w:rsid w:val="00E73E13"/>
    <w:rsid w:val="00E73F12"/>
    <w:rsid w:val="00E74A91"/>
    <w:rsid w:val="00E7522D"/>
    <w:rsid w:val="00E759F4"/>
    <w:rsid w:val="00E7646F"/>
    <w:rsid w:val="00E7693A"/>
    <w:rsid w:val="00E77064"/>
    <w:rsid w:val="00E776C5"/>
    <w:rsid w:val="00E77D13"/>
    <w:rsid w:val="00E77FC4"/>
    <w:rsid w:val="00E80B53"/>
    <w:rsid w:val="00E80C18"/>
    <w:rsid w:val="00E80F07"/>
    <w:rsid w:val="00E81A73"/>
    <w:rsid w:val="00E82829"/>
    <w:rsid w:val="00E82B04"/>
    <w:rsid w:val="00E82C91"/>
    <w:rsid w:val="00E82F86"/>
    <w:rsid w:val="00E8336C"/>
    <w:rsid w:val="00E8412E"/>
    <w:rsid w:val="00E84683"/>
    <w:rsid w:val="00E8543C"/>
    <w:rsid w:val="00E85F87"/>
    <w:rsid w:val="00E86F65"/>
    <w:rsid w:val="00E87A8A"/>
    <w:rsid w:val="00E87D25"/>
    <w:rsid w:val="00E90097"/>
    <w:rsid w:val="00E909B4"/>
    <w:rsid w:val="00E90E8B"/>
    <w:rsid w:val="00E91BF8"/>
    <w:rsid w:val="00E91ED2"/>
    <w:rsid w:val="00E92069"/>
    <w:rsid w:val="00E922AF"/>
    <w:rsid w:val="00E9254C"/>
    <w:rsid w:val="00E9257F"/>
    <w:rsid w:val="00E92996"/>
    <w:rsid w:val="00E9323E"/>
    <w:rsid w:val="00E93432"/>
    <w:rsid w:val="00E93A90"/>
    <w:rsid w:val="00E9454E"/>
    <w:rsid w:val="00E95A5A"/>
    <w:rsid w:val="00E961C8"/>
    <w:rsid w:val="00E9636C"/>
    <w:rsid w:val="00E964A3"/>
    <w:rsid w:val="00E965D5"/>
    <w:rsid w:val="00E9664E"/>
    <w:rsid w:val="00E977EE"/>
    <w:rsid w:val="00E97E8E"/>
    <w:rsid w:val="00EA01C3"/>
    <w:rsid w:val="00EA14C2"/>
    <w:rsid w:val="00EA2E85"/>
    <w:rsid w:val="00EA30FA"/>
    <w:rsid w:val="00EA326D"/>
    <w:rsid w:val="00EA34E7"/>
    <w:rsid w:val="00EA580B"/>
    <w:rsid w:val="00EA6936"/>
    <w:rsid w:val="00EA709A"/>
    <w:rsid w:val="00EA7C11"/>
    <w:rsid w:val="00EB003A"/>
    <w:rsid w:val="00EB09D3"/>
    <w:rsid w:val="00EB1337"/>
    <w:rsid w:val="00EB30BE"/>
    <w:rsid w:val="00EB3FBD"/>
    <w:rsid w:val="00EB4018"/>
    <w:rsid w:val="00EB51B1"/>
    <w:rsid w:val="00EB5731"/>
    <w:rsid w:val="00EB591E"/>
    <w:rsid w:val="00EB6699"/>
    <w:rsid w:val="00EB67BD"/>
    <w:rsid w:val="00EB6837"/>
    <w:rsid w:val="00EB6EE5"/>
    <w:rsid w:val="00EB7229"/>
    <w:rsid w:val="00EB7291"/>
    <w:rsid w:val="00EB78EE"/>
    <w:rsid w:val="00EB7EDD"/>
    <w:rsid w:val="00EC0D34"/>
    <w:rsid w:val="00EC0D70"/>
    <w:rsid w:val="00EC0EC2"/>
    <w:rsid w:val="00EC23DD"/>
    <w:rsid w:val="00EC2DCB"/>
    <w:rsid w:val="00EC326F"/>
    <w:rsid w:val="00EC3C1C"/>
    <w:rsid w:val="00EC45E1"/>
    <w:rsid w:val="00EC51E4"/>
    <w:rsid w:val="00EC52FF"/>
    <w:rsid w:val="00EC6AFE"/>
    <w:rsid w:val="00EC7DFD"/>
    <w:rsid w:val="00EC7E49"/>
    <w:rsid w:val="00ED0364"/>
    <w:rsid w:val="00ED0D8F"/>
    <w:rsid w:val="00ED1545"/>
    <w:rsid w:val="00ED24AF"/>
    <w:rsid w:val="00ED2AB3"/>
    <w:rsid w:val="00ED333E"/>
    <w:rsid w:val="00ED4AE4"/>
    <w:rsid w:val="00ED4B62"/>
    <w:rsid w:val="00ED56C5"/>
    <w:rsid w:val="00ED58BA"/>
    <w:rsid w:val="00ED5B4B"/>
    <w:rsid w:val="00ED6983"/>
    <w:rsid w:val="00ED6D8D"/>
    <w:rsid w:val="00ED6FAD"/>
    <w:rsid w:val="00ED7E86"/>
    <w:rsid w:val="00EE0825"/>
    <w:rsid w:val="00EE0D1C"/>
    <w:rsid w:val="00EE1249"/>
    <w:rsid w:val="00EE1925"/>
    <w:rsid w:val="00EE1C99"/>
    <w:rsid w:val="00EE23E5"/>
    <w:rsid w:val="00EE2454"/>
    <w:rsid w:val="00EE2D34"/>
    <w:rsid w:val="00EE2F4F"/>
    <w:rsid w:val="00EE36C0"/>
    <w:rsid w:val="00EE438D"/>
    <w:rsid w:val="00EE46C6"/>
    <w:rsid w:val="00EE46FE"/>
    <w:rsid w:val="00EE52C9"/>
    <w:rsid w:val="00EE5454"/>
    <w:rsid w:val="00EE5DEC"/>
    <w:rsid w:val="00EE6605"/>
    <w:rsid w:val="00EE6B65"/>
    <w:rsid w:val="00EE6D30"/>
    <w:rsid w:val="00EE6DC2"/>
    <w:rsid w:val="00EE7061"/>
    <w:rsid w:val="00EE7487"/>
    <w:rsid w:val="00EE74DE"/>
    <w:rsid w:val="00EE76AC"/>
    <w:rsid w:val="00EE7B9F"/>
    <w:rsid w:val="00EF0487"/>
    <w:rsid w:val="00EF0F50"/>
    <w:rsid w:val="00EF1359"/>
    <w:rsid w:val="00EF1B95"/>
    <w:rsid w:val="00EF25DF"/>
    <w:rsid w:val="00EF29A6"/>
    <w:rsid w:val="00EF3C8B"/>
    <w:rsid w:val="00EF3E4F"/>
    <w:rsid w:val="00EF3F14"/>
    <w:rsid w:val="00EF5171"/>
    <w:rsid w:val="00EF5362"/>
    <w:rsid w:val="00EF65FE"/>
    <w:rsid w:val="00EF6712"/>
    <w:rsid w:val="00EF7727"/>
    <w:rsid w:val="00F0059D"/>
    <w:rsid w:val="00F00C36"/>
    <w:rsid w:val="00F00E51"/>
    <w:rsid w:val="00F01C94"/>
    <w:rsid w:val="00F0312E"/>
    <w:rsid w:val="00F057F8"/>
    <w:rsid w:val="00F059D6"/>
    <w:rsid w:val="00F05D3C"/>
    <w:rsid w:val="00F06224"/>
    <w:rsid w:val="00F06A01"/>
    <w:rsid w:val="00F072E2"/>
    <w:rsid w:val="00F07F8A"/>
    <w:rsid w:val="00F103B0"/>
    <w:rsid w:val="00F10D9F"/>
    <w:rsid w:val="00F10DE4"/>
    <w:rsid w:val="00F1138C"/>
    <w:rsid w:val="00F1138F"/>
    <w:rsid w:val="00F116EC"/>
    <w:rsid w:val="00F1171A"/>
    <w:rsid w:val="00F123FB"/>
    <w:rsid w:val="00F12629"/>
    <w:rsid w:val="00F12871"/>
    <w:rsid w:val="00F142FC"/>
    <w:rsid w:val="00F143CB"/>
    <w:rsid w:val="00F1450D"/>
    <w:rsid w:val="00F14524"/>
    <w:rsid w:val="00F14D6D"/>
    <w:rsid w:val="00F153D3"/>
    <w:rsid w:val="00F1543F"/>
    <w:rsid w:val="00F15802"/>
    <w:rsid w:val="00F1581D"/>
    <w:rsid w:val="00F15A08"/>
    <w:rsid w:val="00F15B97"/>
    <w:rsid w:val="00F1658E"/>
    <w:rsid w:val="00F16B05"/>
    <w:rsid w:val="00F16C52"/>
    <w:rsid w:val="00F173EC"/>
    <w:rsid w:val="00F17EFB"/>
    <w:rsid w:val="00F20269"/>
    <w:rsid w:val="00F21156"/>
    <w:rsid w:val="00F22BD4"/>
    <w:rsid w:val="00F22E1F"/>
    <w:rsid w:val="00F237ED"/>
    <w:rsid w:val="00F23BBA"/>
    <w:rsid w:val="00F241DC"/>
    <w:rsid w:val="00F25BCA"/>
    <w:rsid w:val="00F25BE9"/>
    <w:rsid w:val="00F25C1C"/>
    <w:rsid w:val="00F26519"/>
    <w:rsid w:val="00F26F23"/>
    <w:rsid w:val="00F30EEB"/>
    <w:rsid w:val="00F312C3"/>
    <w:rsid w:val="00F31C52"/>
    <w:rsid w:val="00F32117"/>
    <w:rsid w:val="00F32C57"/>
    <w:rsid w:val="00F337A2"/>
    <w:rsid w:val="00F339EA"/>
    <w:rsid w:val="00F33B79"/>
    <w:rsid w:val="00F342BA"/>
    <w:rsid w:val="00F34481"/>
    <w:rsid w:val="00F346A5"/>
    <w:rsid w:val="00F347FC"/>
    <w:rsid w:val="00F34CA7"/>
    <w:rsid w:val="00F34DFE"/>
    <w:rsid w:val="00F35347"/>
    <w:rsid w:val="00F36411"/>
    <w:rsid w:val="00F36756"/>
    <w:rsid w:val="00F4000C"/>
    <w:rsid w:val="00F40D12"/>
    <w:rsid w:val="00F41B98"/>
    <w:rsid w:val="00F420D4"/>
    <w:rsid w:val="00F422D2"/>
    <w:rsid w:val="00F427A0"/>
    <w:rsid w:val="00F42A76"/>
    <w:rsid w:val="00F43153"/>
    <w:rsid w:val="00F43508"/>
    <w:rsid w:val="00F435D8"/>
    <w:rsid w:val="00F43E14"/>
    <w:rsid w:val="00F44B4D"/>
    <w:rsid w:val="00F44E4A"/>
    <w:rsid w:val="00F450F0"/>
    <w:rsid w:val="00F454BF"/>
    <w:rsid w:val="00F456B7"/>
    <w:rsid w:val="00F45A06"/>
    <w:rsid w:val="00F4611D"/>
    <w:rsid w:val="00F46E3A"/>
    <w:rsid w:val="00F479FB"/>
    <w:rsid w:val="00F47FBC"/>
    <w:rsid w:val="00F511E6"/>
    <w:rsid w:val="00F513BA"/>
    <w:rsid w:val="00F51906"/>
    <w:rsid w:val="00F52B82"/>
    <w:rsid w:val="00F52F47"/>
    <w:rsid w:val="00F539B6"/>
    <w:rsid w:val="00F53DDB"/>
    <w:rsid w:val="00F55682"/>
    <w:rsid w:val="00F559F0"/>
    <w:rsid w:val="00F56769"/>
    <w:rsid w:val="00F56804"/>
    <w:rsid w:val="00F56AA0"/>
    <w:rsid w:val="00F57233"/>
    <w:rsid w:val="00F57239"/>
    <w:rsid w:val="00F57B37"/>
    <w:rsid w:val="00F60302"/>
    <w:rsid w:val="00F60A54"/>
    <w:rsid w:val="00F60BFF"/>
    <w:rsid w:val="00F6198F"/>
    <w:rsid w:val="00F61B31"/>
    <w:rsid w:val="00F61C83"/>
    <w:rsid w:val="00F623B4"/>
    <w:rsid w:val="00F62968"/>
    <w:rsid w:val="00F63246"/>
    <w:rsid w:val="00F63DCF"/>
    <w:rsid w:val="00F63E59"/>
    <w:rsid w:val="00F6488F"/>
    <w:rsid w:val="00F64D0A"/>
    <w:rsid w:val="00F659A5"/>
    <w:rsid w:val="00F65B01"/>
    <w:rsid w:val="00F65C94"/>
    <w:rsid w:val="00F66347"/>
    <w:rsid w:val="00F67B99"/>
    <w:rsid w:val="00F70561"/>
    <w:rsid w:val="00F71423"/>
    <w:rsid w:val="00F716A7"/>
    <w:rsid w:val="00F7236A"/>
    <w:rsid w:val="00F726BA"/>
    <w:rsid w:val="00F72D54"/>
    <w:rsid w:val="00F73D2B"/>
    <w:rsid w:val="00F746BA"/>
    <w:rsid w:val="00F7568B"/>
    <w:rsid w:val="00F757DA"/>
    <w:rsid w:val="00F758A3"/>
    <w:rsid w:val="00F758DE"/>
    <w:rsid w:val="00F75E8B"/>
    <w:rsid w:val="00F76AB7"/>
    <w:rsid w:val="00F76B24"/>
    <w:rsid w:val="00F76F9B"/>
    <w:rsid w:val="00F80711"/>
    <w:rsid w:val="00F80E71"/>
    <w:rsid w:val="00F81819"/>
    <w:rsid w:val="00F82397"/>
    <w:rsid w:val="00F8338B"/>
    <w:rsid w:val="00F8436E"/>
    <w:rsid w:val="00F85B92"/>
    <w:rsid w:val="00F8724A"/>
    <w:rsid w:val="00F8743F"/>
    <w:rsid w:val="00F8781C"/>
    <w:rsid w:val="00F90033"/>
    <w:rsid w:val="00F902FC"/>
    <w:rsid w:val="00F90EDE"/>
    <w:rsid w:val="00F91236"/>
    <w:rsid w:val="00F92161"/>
    <w:rsid w:val="00F925F1"/>
    <w:rsid w:val="00F92981"/>
    <w:rsid w:val="00F92C98"/>
    <w:rsid w:val="00F930FF"/>
    <w:rsid w:val="00F934D1"/>
    <w:rsid w:val="00F93DA8"/>
    <w:rsid w:val="00F9430B"/>
    <w:rsid w:val="00F94501"/>
    <w:rsid w:val="00F9466E"/>
    <w:rsid w:val="00F94C84"/>
    <w:rsid w:val="00F94D1A"/>
    <w:rsid w:val="00F9519D"/>
    <w:rsid w:val="00F958A7"/>
    <w:rsid w:val="00F960D7"/>
    <w:rsid w:val="00F963FD"/>
    <w:rsid w:val="00F96EC8"/>
    <w:rsid w:val="00F976D1"/>
    <w:rsid w:val="00F977AB"/>
    <w:rsid w:val="00F97A7F"/>
    <w:rsid w:val="00FA1027"/>
    <w:rsid w:val="00FA1309"/>
    <w:rsid w:val="00FA1B6B"/>
    <w:rsid w:val="00FA2611"/>
    <w:rsid w:val="00FA26A7"/>
    <w:rsid w:val="00FA26E1"/>
    <w:rsid w:val="00FA27AE"/>
    <w:rsid w:val="00FA2DB7"/>
    <w:rsid w:val="00FA3213"/>
    <w:rsid w:val="00FA36A3"/>
    <w:rsid w:val="00FA478B"/>
    <w:rsid w:val="00FA4E80"/>
    <w:rsid w:val="00FA62CC"/>
    <w:rsid w:val="00FA653C"/>
    <w:rsid w:val="00FA6A4E"/>
    <w:rsid w:val="00FA7D89"/>
    <w:rsid w:val="00FB05C2"/>
    <w:rsid w:val="00FB159E"/>
    <w:rsid w:val="00FB1C66"/>
    <w:rsid w:val="00FB200B"/>
    <w:rsid w:val="00FB23CA"/>
    <w:rsid w:val="00FB2678"/>
    <w:rsid w:val="00FB3259"/>
    <w:rsid w:val="00FB337E"/>
    <w:rsid w:val="00FB4225"/>
    <w:rsid w:val="00FB44E1"/>
    <w:rsid w:val="00FB45E2"/>
    <w:rsid w:val="00FB499B"/>
    <w:rsid w:val="00FB51B0"/>
    <w:rsid w:val="00FB64C6"/>
    <w:rsid w:val="00FB7949"/>
    <w:rsid w:val="00FC0543"/>
    <w:rsid w:val="00FC07E3"/>
    <w:rsid w:val="00FC0E47"/>
    <w:rsid w:val="00FC16BB"/>
    <w:rsid w:val="00FC180B"/>
    <w:rsid w:val="00FC3501"/>
    <w:rsid w:val="00FC3766"/>
    <w:rsid w:val="00FC4030"/>
    <w:rsid w:val="00FC43EF"/>
    <w:rsid w:val="00FC448C"/>
    <w:rsid w:val="00FC52B0"/>
    <w:rsid w:val="00FC5A9A"/>
    <w:rsid w:val="00FC68CA"/>
    <w:rsid w:val="00FC6B8A"/>
    <w:rsid w:val="00FC6FEB"/>
    <w:rsid w:val="00FC763D"/>
    <w:rsid w:val="00FC793C"/>
    <w:rsid w:val="00FC7C43"/>
    <w:rsid w:val="00FD053A"/>
    <w:rsid w:val="00FD1239"/>
    <w:rsid w:val="00FD1388"/>
    <w:rsid w:val="00FD189A"/>
    <w:rsid w:val="00FD21B0"/>
    <w:rsid w:val="00FD3C7F"/>
    <w:rsid w:val="00FD3D91"/>
    <w:rsid w:val="00FD4382"/>
    <w:rsid w:val="00FD45A2"/>
    <w:rsid w:val="00FD4CBA"/>
    <w:rsid w:val="00FD5B71"/>
    <w:rsid w:val="00FD5EE0"/>
    <w:rsid w:val="00FD5F36"/>
    <w:rsid w:val="00FD67B2"/>
    <w:rsid w:val="00FD6D6C"/>
    <w:rsid w:val="00FD70FA"/>
    <w:rsid w:val="00FD7468"/>
    <w:rsid w:val="00FE0105"/>
    <w:rsid w:val="00FE033E"/>
    <w:rsid w:val="00FE0E4E"/>
    <w:rsid w:val="00FE1558"/>
    <w:rsid w:val="00FE161E"/>
    <w:rsid w:val="00FE1939"/>
    <w:rsid w:val="00FE2336"/>
    <w:rsid w:val="00FE263B"/>
    <w:rsid w:val="00FE2B60"/>
    <w:rsid w:val="00FE2BB0"/>
    <w:rsid w:val="00FE30F8"/>
    <w:rsid w:val="00FE36D1"/>
    <w:rsid w:val="00FE402F"/>
    <w:rsid w:val="00FE4196"/>
    <w:rsid w:val="00FE5C6A"/>
    <w:rsid w:val="00FE7B5D"/>
    <w:rsid w:val="00FE7EDB"/>
    <w:rsid w:val="00FF0264"/>
    <w:rsid w:val="00FF0333"/>
    <w:rsid w:val="00FF0ACA"/>
    <w:rsid w:val="00FF11FA"/>
    <w:rsid w:val="00FF126C"/>
    <w:rsid w:val="00FF1288"/>
    <w:rsid w:val="00FF2588"/>
    <w:rsid w:val="00FF2960"/>
    <w:rsid w:val="00FF3454"/>
    <w:rsid w:val="00FF40F5"/>
    <w:rsid w:val="00FF4322"/>
    <w:rsid w:val="00FF44CC"/>
    <w:rsid w:val="00FF4811"/>
    <w:rsid w:val="00FF4A19"/>
    <w:rsid w:val="00FF4B9D"/>
    <w:rsid w:val="00FF4DC8"/>
    <w:rsid w:val="00FF5858"/>
    <w:rsid w:val="00FF7184"/>
    <w:rsid w:val="00FF72A6"/>
    <w:rsid w:val="00F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A14053D"/>
  <w15:docId w15:val="{0D2D780E-0058-4F29-ABA2-B9641BBC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2E"/>
    <w:pPr>
      <w:spacing w:after="200" w:line="276" w:lineRule="auto"/>
    </w:pPr>
    <w:rPr>
      <w:lang w:eastAsia="en-US"/>
    </w:rPr>
  </w:style>
  <w:style w:type="paragraph" w:styleId="1">
    <w:name w:val="heading 1"/>
    <w:basedOn w:val="a"/>
    <w:next w:val="a"/>
    <w:link w:val="10"/>
    <w:uiPriority w:val="99"/>
    <w:qFormat/>
    <w:rsid w:val="00082E0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locked/>
    <w:rsid w:val="00C104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37BB"/>
    <w:pPr>
      <w:snapToGrid w:val="0"/>
      <w:spacing w:after="0" w:line="240" w:lineRule="auto"/>
      <w:jc w:val="center"/>
      <w:outlineLvl w:val="2"/>
    </w:pPr>
    <w:rPr>
      <w:rFonts w:ascii="Times New Roman" w:eastAsia="Times New Roman" w:hAnsi="Times New Roman"/>
      <w:b/>
      <w:sz w:val="28"/>
      <w:szCs w:val="28"/>
      <w:lang w:eastAsia="ru-RU"/>
    </w:rPr>
  </w:style>
  <w:style w:type="paragraph" w:styleId="4">
    <w:name w:val="heading 4"/>
    <w:basedOn w:val="a"/>
    <w:next w:val="a"/>
    <w:link w:val="40"/>
    <w:unhideWhenUsed/>
    <w:qFormat/>
    <w:locked/>
    <w:rsid w:val="00C104E1"/>
    <w:pPr>
      <w:keepNext/>
      <w:keepLines/>
      <w:spacing w:before="40" w:after="0" w:line="240" w:lineRule="auto"/>
      <w:ind w:firstLine="680"/>
      <w:jc w:val="both"/>
      <w:outlineLvl w:val="3"/>
    </w:pPr>
    <w:rPr>
      <w:rFonts w:asciiTheme="majorHAnsi" w:eastAsiaTheme="majorEastAsia" w:hAnsiTheme="majorHAnsi" w:cstheme="majorBidi"/>
      <w:i/>
      <w:iCs/>
      <w:color w:val="365F91" w:themeColor="accent1" w:themeShade="BF"/>
      <w:sz w:val="28"/>
    </w:rPr>
  </w:style>
  <w:style w:type="paragraph" w:styleId="5">
    <w:name w:val="heading 5"/>
    <w:basedOn w:val="a"/>
    <w:next w:val="a"/>
    <w:link w:val="50"/>
    <w:unhideWhenUsed/>
    <w:qFormat/>
    <w:locked/>
    <w:rsid w:val="00C104E1"/>
    <w:pPr>
      <w:keepNext/>
      <w:keepLines/>
      <w:spacing w:before="40" w:after="0" w:line="240" w:lineRule="auto"/>
      <w:ind w:firstLine="680"/>
      <w:jc w:val="both"/>
      <w:outlineLvl w:val="4"/>
    </w:pPr>
    <w:rPr>
      <w:rFonts w:asciiTheme="majorHAnsi" w:eastAsiaTheme="majorEastAsia" w:hAnsiTheme="majorHAnsi" w:cstheme="majorBidi"/>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2E01"/>
    <w:rPr>
      <w:rFonts w:ascii="Cambria" w:hAnsi="Cambria" w:cs="Times New Roman"/>
      <w:b/>
      <w:bCs/>
      <w:color w:val="365F91"/>
      <w:sz w:val="28"/>
      <w:szCs w:val="28"/>
    </w:rPr>
  </w:style>
  <w:style w:type="character" w:customStyle="1" w:styleId="30">
    <w:name w:val="Заголовок 3 Знак"/>
    <w:basedOn w:val="a0"/>
    <w:link w:val="3"/>
    <w:uiPriority w:val="99"/>
    <w:locked/>
    <w:rsid w:val="00B937BB"/>
    <w:rPr>
      <w:rFonts w:ascii="Times New Roman" w:hAnsi="Times New Roman" w:cs="Times New Roman"/>
      <w:b/>
      <w:sz w:val="28"/>
      <w:szCs w:val="28"/>
      <w:lang w:eastAsia="ru-RU"/>
    </w:rPr>
  </w:style>
  <w:style w:type="paragraph" w:styleId="a3">
    <w:name w:val="Balloon Text"/>
    <w:basedOn w:val="a"/>
    <w:link w:val="a4"/>
    <w:uiPriority w:val="99"/>
    <w:semiHidden/>
    <w:rsid w:val="004B0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B0C1A"/>
    <w:rPr>
      <w:rFonts w:ascii="Tahoma" w:hAnsi="Tahoma" w:cs="Tahoma"/>
      <w:sz w:val="16"/>
      <w:szCs w:val="16"/>
    </w:rPr>
  </w:style>
  <w:style w:type="paragraph" w:styleId="a5">
    <w:name w:val="List Paragraph"/>
    <w:basedOn w:val="a"/>
    <w:uiPriority w:val="99"/>
    <w:qFormat/>
    <w:rsid w:val="008C0BC4"/>
    <w:pPr>
      <w:ind w:left="720"/>
      <w:contextualSpacing/>
    </w:pPr>
  </w:style>
  <w:style w:type="paragraph" w:styleId="a6">
    <w:name w:val="header"/>
    <w:basedOn w:val="a"/>
    <w:link w:val="a7"/>
    <w:uiPriority w:val="99"/>
    <w:rsid w:val="00682AFD"/>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82AFD"/>
    <w:rPr>
      <w:rFonts w:cs="Times New Roman"/>
    </w:rPr>
  </w:style>
  <w:style w:type="paragraph" w:styleId="a8">
    <w:name w:val="footer"/>
    <w:basedOn w:val="a"/>
    <w:link w:val="a9"/>
    <w:uiPriority w:val="99"/>
    <w:rsid w:val="00682AFD"/>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82AFD"/>
    <w:rPr>
      <w:rFonts w:cs="Times New Roman"/>
    </w:rPr>
  </w:style>
  <w:style w:type="paragraph" w:styleId="aa">
    <w:name w:val="No Spacing"/>
    <w:uiPriority w:val="99"/>
    <w:qFormat/>
    <w:rsid w:val="004636A3"/>
    <w:rPr>
      <w:lang w:eastAsia="en-US"/>
    </w:rPr>
  </w:style>
  <w:style w:type="paragraph" w:customStyle="1" w:styleId="Standard">
    <w:name w:val="Standard"/>
    <w:uiPriority w:val="99"/>
    <w:rsid w:val="00CB20BF"/>
    <w:pPr>
      <w:widowControl w:val="0"/>
      <w:suppressAutoHyphens/>
      <w:autoSpaceDN w:val="0"/>
      <w:textAlignment w:val="baseline"/>
    </w:pPr>
    <w:rPr>
      <w:rFonts w:ascii="Arial" w:eastAsia="Arial Unicode MS" w:hAnsi="Arial" w:cs="Tahoma"/>
      <w:kern w:val="3"/>
      <w:sz w:val="24"/>
      <w:szCs w:val="24"/>
    </w:rPr>
  </w:style>
  <w:style w:type="paragraph" w:customStyle="1" w:styleId="ConsPlusNonformat">
    <w:name w:val="ConsPlusNonformat"/>
    <w:uiPriority w:val="99"/>
    <w:rsid w:val="00C1580F"/>
    <w:pPr>
      <w:autoSpaceDE w:val="0"/>
      <w:autoSpaceDN w:val="0"/>
      <w:adjustRightInd w:val="0"/>
    </w:pPr>
    <w:rPr>
      <w:rFonts w:ascii="Courier New" w:hAnsi="Courier New" w:cs="Courier New"/>
      <w:sz w:val="20"/>
      <w:szCs w:val="20"/>
      <w:lang w:eastAsia="en-US"/>
    </w:rPr>
  </w:style>
  <w:style w:type="paragraph" w:customStyle="1" w:styleId="ConsPlusNormal">
    <w:name w:val="ConsPlusNormal"/>
    <w:uiPriority w:val="99"/>
    <w:rsid w:val="0039704A"/>
    <w:pPr>
      <w:autoSpaceDE w:val="0"/>
      <w:autoSpaceDN w:val="0"/>
      <w:adjustRightInd w:val="0"/>
    </w:pPr>
    <w:rPr>
      <w:rFonts w:ascii="Arial" w:hAnsi="Arial" w:cs="Arial"/>
      <w:sz w:val="20"/>
      <w:szCs w:val="20"/>
      <w:lang w:eastAsia="en-US"/>
    </w:rPr>
  </w:style>
  <w:style w:type="paragraph" w:customStyle="1" w:styleId="ConsTitle">
    <w:name w:val="ConsTitle"/>
    <w:uiPriority w:val="99"/>
    <w:rsid w:val="006B3BDB"/>
    <w:pPr>
      <w:widowControl w:val="0"/>
    </w:pPr>
    <w:rPr>
      <w:rFonts w:ascii="Arial" w:eastAsia="Times New Roman" w:hAnsi="Arial"/>
      <w:b/>
      <w:sz w:val="16"/>
      <w:szCs w:val="20"/>
    </w:rPr>
  </w:style>
  <w:style w:type="table" w:styleId="ab">
    <w:name w:val="Table Grid"/>
    <w:basedOn w:val="a1"/>
    <w:uiPriority w:val="99"/>
    <w:rsid w:val="00F726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адрес"/>
    <w:basedOn w:val="a"/>
    <w:uiPriority w:val="99"/>
    <w:rsid w:val="004C6082"/>
    <w:pPr>
      <w:overflowPunct w:val="0"/>
      <w:autoSpaceDE w:val="0"/>
      <w:autoSpaceDN w:val="0"/>
      <w:adjustRightInd w:val="0"/>
      <w:spacing w:after="0" w:line="240" w:lineRule="auto"/>
      <w:jc w:val="center"/>
      <w:textAlignment w:val="baseline"/>
    </w:pPr>
    <w:rPr>
      <w:rFonts w:ascii="Times New Roman" w:eastAsia="Times New Roman" w:hAnsi="Times New Roman"/>
      <w:sz w:val="28"/>
      <w:szCs w:val="28"/>
      <w:lang w:eastAsia="ru-RU"/>
    </w:rPr>
  </w:style>
  <w:style w:type="character" w:styleId="ad">
    <w:name w:val="Hyperlink"/>
    <w:basedOn w:val="a0"/>
    <w:uiPriority w:val="99"/>
    <w:rsid w:val="00B614D4"/>
    <w:rPr>
      <w:rFonts w:cs="Times New Roman"/>
      <w:color w:val="0000FF"/>
      <w:u w:val="none"/>
      <w:effect w:val="none"/>
    </w:rPr>
  </w:style>
  <w:style w:type="character" w:styleId="ae">
    <w:name w:val="page number"/>
    <w:basedOn w:val="a0"/>
    <w:uiPriority w:val="99"/>
    <w:rsid w:val="001D0EEC"/>
    <w:rPr>
      <w:rFonts w:cs="Times New Roman"/>
    </w:rPr>
  </w:style>
  <w:style w:type="character" w:styleId="af">
    <w:name w:val="annotation reference"/>
    <w:basedOn w:val="a0"/>
    <w:uiPriority w:val="99"/>
    <w:semiHidden/>
    <w:unhideWhenUsed/>
    <w:rsid w:val="003C5CD8"/>
    <w:rPr>
      <w:sz w:val="16"/>
      <w:szCs w:val="16"/>
    </w:rPr>
  </w:style>
  <w:style w:type="paragraph" w:styleId="af0">
    <w:name w:val="annotation text"/>
    <w:basedOn w:val="a"/>
    <w:link w:val="af1"/>
    <w:uiPriority w:val="99"/>
    <w:semiHidden/>
    <w:unhideWhenUsed/>
    <w:rsid w:val="003C5CD8"/>
    <w:pPr>
      <w:spacing w:line="240" w:lineRule="auto"/>
    </w:pPr>
    <w:rPr>
      <w:sz w:val="20"/>
      <w:szCs w:val="20"/>
    </w:rPr>
  </w:style>
  <w:style w:type="character" w:customStyle="1" w:styleId="af1">
    <w:name w:val="Текст примечания Знак"/>
    <w:basedOn w:val="a0"/>
    <w:link w:val="af0"/>
    <w:uiPriority w:val="99"/>
    <w:semiHidden/>
    <w:rsid w:val="003C5CD8"/>
    <w:rPr>
      <w:sz w:val="20"/>
      <w:szCs w:val="20"/>
      <w:lang w:eastAsia="en-US"/>
    </w:rPr>
  </w:style>
  <w:style w:type="paragraph" w:styleId="af2">
    <w:name w:val="annotation subject"/>
    <w:basedOn w:val="af0"/>
    <w:next w:val="af0"/>
    <w:link w:val="af3"/>
    <w:uiPriority w:val="99"/>
    <w:semiHidden/>
    <w:unhideWhenUsed/>
    <w:rsid w:val="003C5CD8"/>
    <w:rPr>
      <w:b/>
      <w:bCs/>
    </w:rPr>
  </w:style>
  <w:style w:type="character" w:customStyle="1" w:styleId="af3">
    <w:name w:val="Тема примечания Знак"/>
    <w:basedOn w:val="af1"/>
    <w:link w:val="af2"/>
    <w:uiPriority w:val="99"/>
    <w:semiHidden/>
    <w:rsid w:val="003C5CD8"/>
    <w:rPr>
      <w:b/>
      <w:bCs/>
      <w:sz w:val="20"/>
      <w:szCs w:val="20"/>
      <w:lang w:eastAsia="en-US"/>
    </w:rPr>
  </w:style>
  <w:style w:type="paragraph" w:customStyle="1" w:styleId="Default">
    <w:name w:val="Default"/>
    <w:rsid w:val="003E30B8"/>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rsid w:val="00C104E1"/>
    <w:rPr>
      <w:rFonts w:asciiTheme="majorHAnsi" w:eastAsiaTheme="majorEastAsia" w:hAnsiTheme="majorHAnsi" w:cstheme="majorBidi"/>
      <w:color w:val="365F91" w:themeColor="accent1" w:themeShade="BF"/>
      <w:sz w:val="26"/>
      <w:szCs w:val="26"/>
      <w:lang w:eastAsia="en-US"/>
    </w:rPr>
  </w:style>
  <w:style w:type="character" w:customStyle="1" w:styleId="40">
    <w:name w:val="Заголовок 4 Знак"/>
    <w:basedOn w:val="a0"/>
    <w:link w:val="4"/>
    <w:rsid w:val="00C104E1"/>
    <w:rPr>
      <w:rFonts w:asciiTheme="majorHAnsi" w:eastAsiaTheme="majorEastAsia" w:hAnsiTheme="majorHAnsi" w:cstheme="majorBidi"/>
      <w:i/>
      <w:iCs/>
      <w:color w:val="365F91" w:themeColor="accent1" w:themeShade="BF"/>
      <w:sz w:val="28"/>
      <w:lang w:eastAsia="en-US"/>
    </w:rPr>
  </w:style>
  <w:style w:type="character" w:customStyle="1" w:styleId="50">
    <w:name w:val="Заголовок 5 Знак"/>
    <w:basedOn w:val="a0"/>
    <w:link w:val="5"/>
    <w:rsid w:val="00C104E1"/>
    <w:rPr>
      <w:rFonts w:asciiTheme="majorHAnsi" w:eastAsiaTheme="majorEastAsia" w:hAnsiTheme="majorHAnsi" w:cstheme="majorBidi"/>
      <w:color w:val="365F91" w:themeColor="accent1" w:themeShade="BF"/>
      <w:sz w:val="28"/>
      <w:lang w:eastAsia="en-US"/>
    </w:rPr>
  </w:style>
  <w:style w:type="numbering" w:customStyle="1" w:styleId="11">
    <w:name w:val="Нет списка1"/>
    <w:next w:val="a2"/>
    <w:uiPriority w:val="99"/>
    <w:semiHidden/>
    <w:unhideWhenUsed/>
    <w:rsid w:val="00C104E1"/>
  </w:style>
  <w:style w:type="paragraph" w:styleId="af4">
    <w:name w:val="Title"/>
    <w:basedOn w:val="a"/>
    <w:next w:val="a"/>
    <w:link w:val="af5"/>
    <w:qFormat/>
    <w:locked/>
    <w:rsid w:val="00C104E1"/>
    <w:pPr>
      <w:spacing w:after="0" w:line="240" w:lineRule="auto"/>
      <w:ind w:firstLine="680"/>
      <w:contextualSpacing/>
      <w:jc w:val="both"/>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C104E1"/>
    <w:rPr>
      <w:rFonts w:asciiTheme="majorHAnsi" w:eastAsiaTheme="majorEastAsia" w:hAnsiTheme="majorHAnsi" w:cstheme="majorBidi"/>
      <w:spacing w:val="-10"/>
      <w:kern w:val="28"/>
      <w:sz w:val="56"/>
      <w:szCs w:val="56"/>
      <w:lang w:eastAsia="en-US"/>
    </w:rPr>
  </w:style>
  <w:style w:type="character" w:styleId="af6">
    <w:name w:val="Emphasis"/>
    <w:basedOn w:val="a0"/>
    <w:qFormat/>
    <w:locked/>
    <w:rsid w:val="00C104E1"/>
    <w:rPr>
      <w:i/>
      <w:iCs/>
    </w:rPr>
  </w:style>
  <w:style w:type="paragraph" w:styleId="af7">
    <w:name w:val="Normal (Web)"/>
    <w:basedOn w:val="a"/>
    <w:uiPriority w:val="99"/>
    <w:semiHidden/>
    <w:unhideWhenUsed/>
    <w:rsid w:val="00C104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2046">
      <w:bodyDiv w:val="1"/>
      <w:marLeft w:val="0"/>
      <w:marRight w:val="0"/>
      <w:marTop w:val="0"/>
      <w:marBottom w:val="0"/>
      <w:divBdr>
        <w:top w:val="none" w:sz="0" w:space="0" w:color="auto"/>
        <w:left w:val="none" w:sz="0" w:space="0" w:color="auto"/>
        <w:bottom w:val="none" w:sz="0" w:space="0" w:color="auto"/>
        <w:right w:val="none" w:sz="0" w:space="0" w:color="auto"/>
      </w:divBdr>
    </w:div>
    <w:div w:id="510338222">
      <w:bodyDiv w:val="1"/>
      <w:marLeft w:val="0"/>
      <w:marRight w:val="0"/>
      <w:marTop w:val="0"/>
      <w:marBottom w:val="0"/>
      <w:divBdr>
        <w:top w:val="none" w:sz="0" w:space="0" w:color="auto"/>
        <w:left w:val="none" w:sz="0" w:space="0" w:color="auto"/>
        <w:bottom w:val="none" w:sz="0" w:space="0" w:color="auto"/>
        <w:right w:val="none" w:sz="0" w:space="0" w:color="auto"/>
      </w:divBdr>
    </w:div>
    <w:div w:id="638191654">
      <w:bodyDiv w:val="1"/>
      <w:marLeft w:val="0"/>
      <w:marRight w:val="0"/>
      <w:marTop w:val="0"/>
      <w:marBottom w:val="0"/>
      <w:divBdr>
        <w:top w:val="none" w:sz="0" w:space="0" w:color="auto"/>
        <w:left w:val="none" w:sz="0" w:space="0" w:color="auto"/>
        <w:bottom w:val="none" w:sz="0" w:space="0" w:color="auto"/>
        <w:right w:val="none" w:sz="0" w:space="0" w:color="auto"/>
      </w:divBdr>
    </w:div>
    <w:div w:id="686444298">
      <w:bodyDiv w:val="1"/>
      <w:marLeft w:val="0"/>
      <w:marRight w:val="0"/>
      <w:marTop w:val="0"/>
      <w:marBottom w:val="0"/>
      <w:divBdr>
        <w:top w:val="none" w:sz="0" w:space="0" w:color="auto"/>
        <w:left w:val="none" w:sz="0" w:space="0" w:color="auto"/>
        <w:bottom w:val="none" w:sz="0" w:space="0" w:color="auto"/>
        <w:right w:val="none" w:sz="0" w:space="0" w:color="auto"/>
      </w:divBdr>
    </w:div>
    <w:div w:id="823278438">
      <w:bodyDiv w:val="1"/>
      <w:marLeft w:val="0"/>
      <w:marRight w:val="0"/>
      <w:marTop w:val="0"/>
      <w:marBottom w:val="0"/>
      <w:divBdr>
        <w:top w:val="none" w:sz="0" w:space="0" w:color="auto"/>
        <w:left w:val="none" w:sz="0" w:space="0" w:color="auto"/>
        <w:bottom w:val="none" w:sz="0" w:space="0" w:color="auto"/>
        <w:right w:val="none" w:sz="0" w:space="0" w:color="auto"/>
      </w:divBdr>
    </w:div>
    <w:div w:id="867838348">
      <w:bodyDiv w:val="1"/>
      <w:marLeft w:val="0"/>
      <w:marRight w:val="0"/>
      <w:marTop w:val="0"/>
      <w:marBottom w:val="0"/>
      <w:divBdr>
        <w:top w:val="none" w:sz="0" w:space="0" w:color="auto"/>
        <w:left w:val="none" w:sz="0" w:space="0" w:color="auto"/>
        <w:bottom w:val="none" w:sz="0" w:space="0" w:color="auto"/>
        <w:right w:val="none" w:sz="0" w:space="0" w:color="auto"/>
      </w:divBdr>
    </w:div>
    <w:div w:id="895168861">
      <w:bodyDiv w:val="1"/>
      <w:marLeft w:val="0"/>
      <w:marRight w:val="0"/>
      <w:marTop w:val="0"/>
      <w:marBottom w:val="0"/>
      <w:divBdr>
        <w:top w:val="none" w:sz="0" w:space="0" w:color="auto"/>
        <w:left w:val="none" w:sz="0" w:space="0" w:color="auto"/>
        <w:bottom w:val="none" w:sz="0" w:space="0" w:color="auto"/>
        <w:right w:val="none" w:sz="0" w:space="0" w:color="auto"/>
      </w:divBdr>
    </w:div>
    <w:div w:id="1474834323">
      <w:bodyDiv w:val="1"/>
      <w:marLeft w:val="0"/>
      <w:marRight w:val="0"/>
      <w:marTop w:val="0"/>
      <w:marBottom w:val="0"/>
      <w:divBdr>
        <w:top w:val="none" w:sz="0" w:space="0" w:color="auto"/>
        <w:left w:val="none" w:sz="0" w:space="0" w:color="auto"/>
        <w:bottom w:val="none" w:sz="0" w:space="0" w:color="auto"/>
        <w:right w:val="none" w:sz="0" w:space="0" w:color="auto"/>
      </w:divBdr>
    </w:div>
    <w:div w:id="1519464265">
      <w:bodyDiv w:val="1"/>
      <w:marLeft w:val="0"/>
      <w:marRight w:val="0"/>
      <w:marTop w:val="0"/>
      <w:marBottom w:val="0"/>
      <w:divBdr>
        <w:top w:val="none" w:sz="0" w:space="0" w:color="auto"/>
        <w:left w:val="none" w:sz="0" w:space="0" w:color="auto"/>
        <w:bottom w:val="none" w:sz="0" w:space="0" w:color="auto"/>
        <w:right w:val="none" w:sz="0" w:space="0" w:color="auto"/>
      </w:divBdr>
    </w:div>
    <w:div w:id="1839224914">
      <w:marLeft w:val="0"/>
      <w:marRight w:val="0"/>
      <w:marTop w:val="0"/>
      <w:marBottom w:val="0"/>
      <w:divBdr>
        <w:top w:val="none" w:sz="0" w:space="0" w:color="auto"/>
        <w:left w:val="none" w:sz="0" w:space="0" w:color="auto"/>
        <w:bottom w:val="none" w:sz="0" w:space="0" w:color="auto"/>
        <w:right w:val="none" w:sz="0" w:space="0" w:color="auto"/>
      </w:divBdr>
    </w:div>
    <w:div w:id="1839224916">
      <w:marLeft w:val="0"/>
      <w:marRight w:val="0"/>
      <w:marTop w:val="0"/>
      <w:marBottom w:val="0"/>
      <w:divBdr>
        <w:top w:val="none" w:sz="0" w:space="0" w:color="auto"/>
        <w:left w:val="none" w:sz="0" w:space="0" w:color="auto"/>
        <w:bottom w:val="none" w:sz="0" w:space="0" w:color="auto"/>
        <w:right w:val="none" w:sz="0" w:space="0" w:color="auto"/>
      </w:divBdr>
    </w:div>
    <w:div w:id="1839224917">
      <w:marLeft w:val="0"/>
      <w:marRight w:val="0"/>
      <w:marTop w:val="0"/>
      <w:marBottom w:val="0"/>
      <w:divBdr>
        <w:top w:val="none" w:sz="0" w:space="0" w:color="auto"/>
        <w:left w:val="none" w:sz="0" w:space="0" w:color="auto"/>
        <w:bottom w:val="none" w:sz="0" w:space="0" w:color="auto"/>
        <w:right w:val="none" w:sz="0" w:space="0" w:color="auto"/>
      </w:divBdr>
    </w:div>
    <w:div w:id="1839224918">
      <w:marLeft w:val="0"/>
      <w:marRight w:val="0"/>
      <w:marTop w:val="0"/>
      <w:marBottom w:val="0"/>
      <w:divBdr>
        <w:top w:val="none" w:sz="0" w:space="0" w:color="auto"/>
        <w:left w:val="none" w:sz="0" w:space="0" w:color="auto"/>
        <w:bottom w:val="none" w:sz="0" w:space="0" w:color="auto"/>
        <w:right w:val="none" w:sz="0" w:space="0" w:color="auto"/>
      </w:divBdr>
    </w:div>
    <w:div w:id="1839224919">
      <w:marLeft w:val="0"/>
      <w:marRight w:val="0"/>
      <w:marTop w:val="0"/>
      <w:marBottom w:val="0"/>
      <w:divBdr>
        <w:top w:val="none" w:sz="0" w:space="0" w:color="auto"/>
        <w:left w:val="none" w:sz="0" w:space="0" w:color="auto"/>
        <w:bottom w:val="none" w:sz="0" w:space="0" w:color="auto"/>
        <w:right w:val="none" w:sz="0" w:space="0" w:color="auto"/>
      </w:divBdr>
    </w:div>
    <w:div w:id="1839224920">
      <w:marLeft w:val="0"/>
      <w:marRight w:val="0"/>
      <w:marTop w:val="0"/>
      <w:marBottom w:val="0"/>
      <w:divBdr>
        <w:top w:val="none" w:sz="0" w:space="0" w:color="auto"/>
        <w:left w:val="none" w:sz="0" w:space="0" w:color="auto"/>
        <w:bottom w:val="none" w:sz="0" w:space="0" w:color="auto"/>
        <w:right w:val="none" w:sz="0" w:space="0" w:color="auto"/>
      </w:divBdr>
    </w:div>
    <w:div w:id="1839224922">
      <w:marLeft w:val="0"/>
      <w:marRight w:val="0"/>
      <w:marTop w:val="0"/>
      <w:marBottom w:val="0"/>
      <w:divBdr>
        <w:top w:val="none" w:sz="0" w:space="0" w:color="auto"/>
        <w:left w:val="none" w:sz="0" w:space="0" w:color="auto"/>
        <w:bottom w:val="none" w:sz="0" w:space="0" w:color="auto"/>
        <w:right w:val="none" w:sz="0" w:space="0" w:color="auto"/>
      </w:divBdr>
    </w:div>
    <w:div w:id="1839224923">
      <w:marLeft w:val="0"/>
      <w:marRight w:val="0"/>
      <w:marTop w:val="0"/>
      <w:marBottom w:val="0"/>
      <w:divBdr>
        <w:top w:val="none" w:sz="0" w:space="0" w:color="auto"/>
        <w:left w:val="none" w:sz="0" w:space="0" w:color="auto"/>
        <w:bottom w:val="none" w:sz="0" w:space="0" w:color="auto"/>
        <w:right w:val="none" w:sz="0" w:space="0" w:color="auto"/>
      </w:divBdr>
    </w:div>
    <w:div w:id="1839224924">
      <w:marLeft w:val="0"/>
      <w:marRight w:val="0"/>
      <w:marTop w:val="0"/>
      <w:marBottom w:val="0"/>
      <w:divBdr>
        <w:top w:val="none" w:sz="0" w:space="0" w:color="auto"/>
        <w:left w:val="none" w:sz="0" w:space="0" w:color="auto"/>
        <w:bottom w:val="none" w:sz="0" w:space="0" w:color="auto"/>
        <w:right w:val="none" w:sz="0" w:space="0" w:color="auto"/>
      </w:divBdr>
    </w:div>
    <w:div w:id="1839224925">
      <w:marLeft w:val="0"/>
      <w:marRight w:val="0"/>
      <w:marTop w:val="0"/>
      <w:marBottom w:val="0"/>
      <w:divBdr>
        <w:top w:val="none" w:sz="0" w:space="0" w:color="auto"/>
        <w:left w:val="none" w:sz="0" w:space="0" w:color="auto"/>
        <w:bottom w:val="none" w:sz="0" w:space="0" w:color="auto"/>
        <w:right w:val="none" w:sz="0" w:space="0" w:color="auto"/>
      </w:divBdr>
    </w:div>
    <w:div w:id="1839224926">
      <w:marLeft w:val="0"/>
      <w:marRight w:val="0"/>
      <w:marTop w:val="0"/>
      <w:marBottom w:val="0"/>
      <w:divBdr>
        <w:top w:val="none" w:sz="0" w:space="0" w:color="auto"/>
        <w:left w:val="none" w:sz="0" w:space="0" w:color="auto"/>
        <w:bottom w:val="none" w:sz="0" w:space="0" w:color="auto"/>
        <w:right w:val="none" w:sz="0" w:space="0" w:color="auto"/>
      </w:divBdr>
    </w:div>
    <w:div w:id="1839224927">
      <w:marLeft w:val="0"/>
      <w:marRight w:val="0"/>
      <w:marTop w:val="0"/>
      <w:marBottom w:val="0"/>
      <w:divBdr>
        <w:top w:val="none" w:sz="0" w:space="0" w:color="auto"/>
        <w:left w:val="none" w:sz="0" w:space="0" w:color="auto"/>
        <w:bottom w:val="none" w:sz="0" w:space="0" w:color="auto"/>
        <w:right w:val="none" w:sz="0" w:space="0" w:color="auto"/>
      </w:divBdr>
    </w:div>
    <w:div w:id="1839224928">
      <w:marLeft w:val="0"/>
      <w:marRight w:val="0"/>
      <w:marTop w:val="0"/>
      <w:marBottom w:val="0"/>
      <w:divBdr>
        <w:top w:val="none" w:sz="0" w:space="0" w:color="auto"/>
        <w:left w:val="none" w:sz="0" w:space="0" w:color="auto"/>
        <w:bottom w:val="none" w:sz="0" w:space="0" w:color="auto"/>
        <w:right w:val="none" w:sz="0" w:space="0" w:color="auto"/>
      </w:divBdr>
    </w:div>
    <w:div w:id="1839224929">
      <w:marLeft w:val="0"/>
      <w:marRight w:val="0"/>
      <w:marTop w:val="0"/>
      <w:marBottom w:val="0"/>
      <w:divBdr>
        <w:top w:val="none" w:sz="0" w:space="0" w:color="auto"/>
        <w:left w:val="none" w:sz="0" w:space="0" w:color="auto"/>
        <w:bottom w:val="none" w:sz="0" w:space="0" w:color="auto"/>
        <w:right w:val="none" w:sz="0" w:space="0" w:color="auto"/>
      </w:divBdr>
    </w:div>
    <w:div w:id="1839224930">
      <w:marLeft w:val="0"/>
      <w:marRight w:val="0"/>
      <w:marTop w:val="0"/>
      <w:marBottom w:val="0"/>
      <w:divBdr>
        <w:top w:val="none" w:sz="0" w:space="0" w:color="auto"/>
        <w:left w:val="none" w:sz="0" w:space="0" w:color="auto"/>
        <w:bottom w:val="none" w:sz="0" w:space="0" w:color="auto"/>
        <w:right w:val="none" w:sz="0" w:space="0" w:color="auto"/>
      </w:divBdr>
    </w:div>
    <w:div w:id="1839224931">
      <w:marLeft w:val="0"/>
      <w:marRight w:val="0"/>
      <w:marTop w:val="0"/>
      <w:marBottom w:val="0"/>
      <w:divBdr>
        <w:top w:val="none" w:sz="0" w:space="0" w:color="auto"/>
        <w:left w:val="none" w:sz="0" w:space="0" w:color="auto"/>
        <w:bottom w:val="none" w:sz="0" w:space="0" w:color="auto"/>
        <w:right w:val="none" w:sz="0" w:space="0" w:color="auto"/>
      </w:divBdr>
    </w:div>
    <w:div w:id="1839224932">
      <w:marLeft w:val="0"/>
      <w:marRight w:val="0"/>
      <w:marTop w:val="0"/>
      <w:marBottom w:val="0"/>
      <w:divBdr>
        <w:top w:val="none" w:sz="0" w:space="0" w:color="auto"/>
        <w:left w:val="none" w:sz="0" w:space="0" w:color="auto"/>
        <w:bottom w:val="none" w:sz="0" w:space="0" w:color="auto"/>
        <w:right w:val="none" w:sz="0" w:space="0" w:color="auto"/>
      </w:divBdr>
    </w:div>
    <w:div w:id="1839224933">
      <w:marLeft w:val="0"/>
      <w:marRight w:val="0"/>
      <w:marTop w:val="0"/>
      <w:marBottom w:val="0"/>
      <w:divBdr>
        <w:top w:val="none" w:sz="0" w:space="0" w:color="auto"/>
        <w:left w:val="none" w:sz="0" w:space="0" w:color="auto"/>
        <w:bottom w:val="none" w:sz="0" w:space="0" w:color="auto"/>
        <w:right w:val="none" w:sz="0" w:space="0" w:color="auto"/>
      </w:divBdr>
      <w:divsChild>
        <w:div w:id="1839224915">
          <w:marLeft w:val="0"/>
          <w:marRight w:val="0"/>
          <w:marTop w:val="0"/>
          <w:marBottom w:val="0"/>
          <w:divBdr>
            <w:top w:val="none" w:sz="0" w:space="0" w:color="auto"/>
            <w:left w:val="none" w:sz="0" w:space="0" w:color="auto"/>
            <w:bottom w:val="none" w:sz="0" w:space="0" w:color="auto"/>
            <w:right w:val="none" w:sz="0" w:space="0" w:color="auto"/>
          </w:divBdr>
          <w:divsChild>
            <w:div w:id="1839224921">
              <w:marLeft w:val="0"/>
              <w:marRight w:val="0"/>
              <w:marTop w:val="0"/>
              <w:marBottom w:val="0"/>
              <w:divBdr>
                <w:top w:val="none" w:sz="0" w:space="0" w:color="auto"/>
                <w:left w:val="none" w:sz="0" w:space="0" w:color="auto"/>
                <w:bottom w:val="none" w:sz="0" w:space="0" w:color="auto"/>
                <w:right w:val="none" w:sz="0" w:space="0" w:color="auto"/>
              </w:divBdr>
              <w:divsChild>
                <w:div w:id="1839224936">
                  <w:marLeft w:val="0"/>
                  <w:marRight w:val="0"/>
                  <w:marTop w:val="0"/>
                  <w:marBottom w:val="0"/>
                  <w:divBdr>
                    <w:top w:val="single" w:sz="6" w:space="22" w:color="E8E8E8"/>
                    <w:left w:val="none" w:sz="0" w:space="0" w:color="auto"/>
                    <w:bottom w:val="none" w:sz="0" w:space="0" w:color="auto"/>
                    <w:right w:val="none" w:sz="0" w:space="0" w:color="auto"/>
                  </w:divBdr>
                </w:div>
              </w:divsChild>
            </w:div>
          </w:divsChild>
        </w:div>
      </w:divsChild>
    </w:div>
    <w:div w:id="1839224934">
      <w:marLeft w:val="0"/>
      <w:marRight w:val="0"/>
      <w:marTop w:val="0"/>
      <w:marBottom w:val="0"/>
      <w:divBdr>
        <w:top w:val="none" w:sz="0" w:space="0" w:color="auto"/>
        <w:left w:val="none" w:sz="0" w:space="0" w:color="auto"/>
        <w:bottom w:val="none" w:sz="0" w:space="0" w:color="auto"/>
        <w:right w:val="none" w:sz="0" w:space="0" w:color="auto"/>
      </w:divBdr>
    </w:div>
    <w:div w:id="1839224935">
      <w:marLeft w:val="0"/>
      <w:marRight w:val="0"/>
      <w:marTop w:val="0"/>
      <w:marBottom w:val="0"/>
      <w:divBdr>
        <w:top w:val="none" w:sz="0" w:space="0" w:color="auto"/>
        <w:left w:val="none" w:sz="0" w:space="0" w:color="auto"/>
        <w:bottom w:val="none" w:sz="0" w:space="0" w:color="auto"/>
        <w:right w:val="none" w:sz="0" w:space="0" w:color="auto"/>
      </w:divBdr>
    </w:div>
    <w:div w:id="1839224937">
      <w:marLeft w:val="0"/>
      <w:marRight w:val="0"/>
      <w:marTop w:val="0"/>
      <w:marBottom w:val="0"/>
      <w:divBdr>
        <w:top w:val="none" w:sz="0" w:space="0" w:color="auto"/>
        <w:left w:val="none" w:sz="0" w:space="0" w:color="auto"/>
        <w:bottom w:val="none" w:sz="0" w:space="0" w:color="auto"/>
        <w:right w:val="none" w:sz="0" w:space="0" w:color="auto"/>
      </w:divBdr>
    </w:div>
    <w:div w:id="1839224938">
      <w:marLeft w:val="0"/>
      <w:marRight w:val="0"/>
      <w:marTop w:val="0"/>
      <w:marBottom w:val="0"/>
      <w:divBdr>
        <w:top w:val="none" w:sz="0" w:space="0" w:color="auto"/>
        <w:left w:val="none" w:sz="0" w:space="0" w:color="auto"/>
        <w:bottom w:val="none" w:sz="0" w:space="0" w:color="auto"/>
        <w:right w:val="none" w:sz="0" w:space="0" w:color="auto"/>
      </w:divBdr>
    </w:div>
    <w:div w:id="1839224939">
      <w:marLeft w:val="0"/>
      <w:marRight w:val="0"/>
      <w:marTop w:val="0"/>
      <w:marBottom w:val="0"/>
      <w:divBdr>
        <w:top w:val="none" w:sz="0" w:space="0" w:color="auto"/>
        <w:left w:val="none" w:sz="0" w:space="0" w:color="auto"/>
        <w:bottom w:val="none" w:sz="0" w:space="0" w:color="auto"/>
        <w:right w:val="none" w:sz="0" w:space="0" w:color="auto"/>
      </w:divBdr>
    </w:div>
    <w:div w:id="1839224940">
      <w:marLeft w:val="0"/>
      <w:marRight w:val="0"/>
      <w:marTop w:val="0"/>
      <w:marBottom w:val="0"/>
      <w:divBdr>
        <w:top w:val="none" w:sz="0" w:space="0" w:color="auto"/>
        <w:left w:val="none" w:sz="0" w:space="0" w:color="auto"/>
        <w:bottom w:val="none" w:sz="0" w:space="0" w:color="auto"/>
        <w:right w:val="none" w:sz="0" w:space="0" w:color="auto"/>
      </w:divBdr>
    </w:div>
    <w:div w:id="1839224941">
      <w:marLeft w:val="0"/>
      <w:marRight w:val="0"/>
      <w:marTop w:val="0"/>
      <w:marBottom w:val="0"/>
      <w:divBdr>
        <w:top w:val="none" w:sz="0" w:space="0" w:color="auto"/>
        <w:left w:val="none" w:sz="0" w:space="0" w:color="auto"/>
        <w:bottom w:val="none" w:sz="0" w:space="0" w:color="auto"/>
        <w:right w:val="none" w:sz="0" w:space="0" w:color="auto"/>
      </w:divBdr>
    </w:div>
    <w:div w:id="1839224942">
      <w:marLeft w:val="0"/>
      <w:marRight w:val="0"/>
      <w:marTop w:val="0"/>
      <w:marBottom w:val="0"/>
      <w:divBdr>
        <w:top w:val="none" w:sz="0" w:space="0" w:color="auto"/>
        <w:left w:val="none" w:sz="0" w:space="0" w:color="auto"/>
        <w:bottom w:val="none" w:sz="0" w:space="0" w:color="auto"/>
        <w:right w:val="none" w:sz="0" w:space="0" w:color="auto"/>
      </w:divBdr>
    </w:div>
    <w:div w:id="1839224943">
      <w:marLeft w:val="0"/>
      <w:marRight w:val="0"/>
      <w:marTop w:val="0"/>
      <w:marBottom w:val="0"/>
      <w:divBdr>
        <w:top w:val="none" w:sz="0" w:space="0" w:color="auto"/>
        <w:left w:val="none" w:sz="0" w:space="0" w:color="auto"/>
        <w:bottom w:val="none" w:sz="0" w:space="0" w:color="auto"/>
        <w:right w:val="none" w:sz="0" w:space="0" w:color="auto"/>
      </w:divBdr>
    </w:div>
    <w:div w:id="1839224944">
      <w:marLeft w:val="0"/>
      <w:marRight w:val="0"/>
      <w:marTop w:val="0"/>
      <w:marBottom w:val="0"/>
      <w:divBdr>
        <w:top w:val="none" w:sz="0" w:space="0" w:color="auto"/>
        <w:left w:val="none" w:sz="0" w:space="0" w:color="auto"/>
        <w:bottom w:val="none" w:sz="0" w:space="0" w:color="auto"/>
        <w:right w:val="none" w:sz="0" w:space="0" w:color="auto"/>
      </w:divBdr>
    </w:div>
    <w:div w:id="1853369846">
      <w:bodyDiv w:val="1"/>
      <w:marLeft w:val="0"/>
      <w:marRight w:val="0"/>
      <w:marTop w:val="0"/>
      <w:marBottom w:val="0"/>
      <w:divBdr>
        <w:top w:val="none" w:sz="0" w:space="0" w:color="auto"/>
        <w:left w:val="none" w:sz="0" w:space="0" w:color="auto"/>
        <w:bottom w:val="none" w:sz="0" w:space="0" w:color="auto"/>
        <w:right w:val="none" w:sz="0" w:space="0" w:color="auto"/>
      </w:divBdr>
    </w:div>
    <w:div w:id="1978729052">
      <w:bodyDiv w:val="1"/>
      <w:marLeft w:val="0"/>
      <w:marRight w:val="0"/>
      <w:marTop w:val="0"/>
      <w:marBottom w:val="0"/>
      <w:divBdr>
        <w:top w:val="none" w:sz="0" w:space="0" w:color="auto"/>
        <w:left w:val="none" w:sz="0" w:space="0" w:color="auto"/>
        <w:bottom w:val="none" w:sz="0" w:space="0" w:color="auto"/>
        <w:right w:val="none" w:sz="0" w:space="0" w:color="auto"/>
      </w:divBdr>
    </w:div>
    <w:div w:id="204054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login.consultant.ru/link/?req=doc&amp;base=LAW&amp;n=465969&amp;dst=2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login.consultant.ru/link/?req=doc&amp;base=LAW&amp;n=465969&amp;dst=212"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69&amp;dst=2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login.consultant.ru/link/?req=doc&amp;base=LAW&amp;n=319514&amp;date=12.05.2025"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327107&amp;date=12.05.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9D37-B17C-44D9-877B-35C6F17B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10825</TotalTime>
  <Pages>20</Pages>
  <Words>7637</Words>
  <Characters>43533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201201091224</dc:creator>
  <cp:keywords/>
  <dc:description/>
  <cp:lastModifiedBy>Admin</cp:lastModifiedBy>
  <cp:revision>141</cp:revision>
  <cp:lastPrinted>2025-08-13T03:10:00Z</cp:lastPrinted>
  <dcterms:created xsi:type="dcterms:W3CDTF">2021-11-10T02:08:00Z</dcterms:created>
  <dcterms:modified xsi:type="dcterms:W3CDTF">2025-08-19T02:21:00Z</dcterms:modified>
</cp:coreProperties>
</file>