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Согласно международным исследованиям, чрезмерное потребление и производство пластика, ведет к глобальному кризису загрязнения планеты, что негативно влияет на экологию и здоровье людей в целом и индивидуально на каждого человека.</w:t>
      </w:r>
    </w:p>
    <w:p w:rsidR="00814629" w:rsidRPr="00814629" w:rsidRDefault="009C3B45" w:rsidP="009C3B45">
      <w:pPr>
        <w:spacing w:after="0" w:line="240" w:lineRule="auto"/>
        <w:ind w:firstLine="567"/>
        <w:jc w:val="both"/>
        <w:rPr>
          <w:rFonts w:ascii="Times New Roman" w:hAnsi="Times New Roman"/>
          <w:b/>
          <w:sz w:val="24"/>
          <w:szCs w:val="24"/>
        </w:rPr>
      </w:pPr>
      <w:r w:rsidRPr="00814629">
        <w:rPr>
          <w:rFonts w:ascii="Times New Roman" w:hAnsi="Times New Roman"/>
          <w:b/>
          <w:sz w:val="24"/>
          <w:szCs w:val="24"/>
        </w:rPr>
        <w:t xml:space="preserve"> В настоящее время в мире растёт потребление пластика:</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 пластмасса одноразового использования составляет 50 процентов пластика, производимого ежегодно; </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половина всего когда-либо производимого пластика была произведена за последние 15 лет;</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- 40 процентов произведенного пластика упаковывается и выбрасывается после одного использования; </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ежегодно в наши океаны попадает около 8 миллионов тонн пластика;</w:t>
      </w:r>
    </w:p>
    <w:p w:rsidR="009C3B45"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- 100 000 морских млекопитающих и черепах и 1 миллион морских птиц ежегодно погибают от загрязнения морской среды пластиком. </w:t>
      </w:r>
    </w:p>
    <w:p w:rsidR="00781CBC" w:rsidRDefault="00781CBC" w:rsidP="009C3B45">
      <w:pPr>
        <w:spacing w:after="0" w:line="240" w:lineRule="auto"/>
        <w:ind w:firstLine="567"/>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-54610</wp:posOffset>
            </wp:positionH>
            <wp:positionV relativeFrom="paragraph">
              <wp:posOffset>40005</wp:posOffset>
            </wp:positionV>
            <wp:extent cx="4714875" cy="2449195"/>
            <wp:effectExtent l="57150" t="38100" r="47625" b="27305"/>
            <wp:wrapNone/>
            <wp:docPr id="4" name="Рисунок 4" descr="C:\Users\zpp242\Desktop\листовки\2c49a09cec728f2fdddb8733808fdb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pp242\Desktop\листовки\2c49a09cec728f2fdddb8733808fdb7c.jpg"/>
                    <pic:cNvPicPr>
                      <a:picLocks noChangeAspect="1" noChangeArrowheads="1"/>
                    </pic:cNvPicPr>
                  </pic:nvPicPr>
                  <pic:blipFill>
                    <a:blip r:embed="rId5"/>
                    <a:srcRect t="28060" r="4723"/>
                    <a:stretch>
                      <a:fillRect/>
                    </a:stretch>
                  </pic:blipFill>
                  <pic:spPr bwMode="auto">
                    <a:xfrm>
                      <a:off x="0" y="0"/>
                      <a:ext cx="4714875" cy="2449195"/>
                    </a:xfrm>
                    <a:prstGeom prst="rect">
                      <a:avLst/>
                    </a:prstGeom>
                    <a:noFill/>
                    <a:ln w="28575">
                      <a:solidFill>
                        <a:srgbClr val="92D050"/>
                      </a:solidFill>
                      <a:miter lim="800000"/>
                      <a:headEnd/>
                      <a:tailEnd/>
                    </a:ln>
                  </pic:spPr>
                </pic:pic>
              </a:graphicData>
            </a:graphic>
          </wp:anchor>
        </w:drawing>
      </w:r>
    </w:p>
    <w:p w:rsidR="00781CBC" w:rsidRDefault="00781CBC" w:rsidP="009C3B45">
      <w:pPr>
        <w:spacing w:after="0" w:line="240" w:lineRule="auto"/>
        <w:ind w:firstLine="567"/>
        <w:jc w:val="both"/>
        <w:rPr>
          <w:rFonts w:ascii="Times New Roman" w:hAnsi="Times New Roman"/>
          <w:sz w:val="24"/>
          <w:szCs w:val="24"/>
        </w:rPr>
      </w:pPr>
    </w:p>
    <w:p w:rsidR="00781CBC" w:rsidRDefault="00781CBC" w:rsidP="009C3B45">
      <w:pPr>
        <w:spacing w:after="0" w:line="240" w:lineRule="auto"/>
        <w:ind w:firstLine="567"/>
        <w:jc w:val="both"/>
        <w:rPr>
          <w:rFonts w:ascii="Times New Roman" w:hAnsi="Times New Roman"/>
          <w:sz w:val="24"/>
          <w:szCs w:val="24"/>
        </w:rPr>
      </w:pPr>
    </w:p>
    <w:p w:rsidR="00781CBC" w:rsidRDefault="00781CBC"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AF7241" w:rsidRDefault="00AF7241" w:rsidP="009C3B45">
      <w:pPr>
        <w:spacing w:after="0" w:line="240" w:lineRule="auto"/>
        <w:ind w:firstLine="567"/>
        <w:jc w:val="both"/>
        <w:rPr>
          <w:rFonts w:ascii="Times New Roman" w:hAnsi="Times New Roman"/>
          <w:sz w:val="24"/>
          <w:szCs w:val="24"/>
        </w:rPr>
      </w:pPr>
    </w:p>
    <w:p w:rsidR="00781CBC" w:rsidRDefault="00781CBC" w:rsidP="009C3B45">
      <w:pPr>
        <w:spacing w:after="0" w:line="240" w:lineRule="auto"/>
        <w:ind w:firstLine="567"/>
        <w:jc w:val="both"/>
        <w:rPr>
          <w:rFonts w:ascii="Times New Roman" w:hAnsi="Times New Roman"/>
          <w:sz w:val="24"/>
          <w:szCs w:val="24"/>
        </w:rPr>
      </w:pPr>
    </w:p>
    <w:p w:rsidR="009C3B45" w:rsidRPr="00814629" w:rsidRDefault="009C3B45" w:rsidP="009C3B45">
      <w:pPr>
        <w:spacing w:after="0" w:line="240" w:lineRule="auto"/>
        <w:ind w:firstLine="567"/>
        <w:jc w:val="both"/>
        <w:rPr>
          <w:rFonts w:ascii="Times New Roman" w:hAnsi="Times New Roman"/>
          <w:b/>
          <w:sz w:val="24"/>
          <w:szCs w:val="24"/>
        </w:rPr>
      </w:pPr>
      <w:r w:rsidRPr="00814629">
        <w:rPr>
          <w:rFonts w:ascii="Times New Roman" w:hAnsi="Times New Roman"/>
          <w:b/>
          <w:sz w:val="24"/>
          <w:szCs w:val="24"/>
        </w:rPr>
        <w:t>Для того чтобы сохранить природные ресурсы и улучшить социальные условия для нынешних и будущих поколений, Международная Федерация потребительских организаций призывает каждого потребителя придерживаться принципов ответственного потребления товаров и услуг:</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 переосмысление модели поведения; </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отказ от ненужной упаковки; </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сокращение потребления, в </w:t>
      </w:r>
      <w:proofErr w:type="spellStart"/>
      <w:r w:rsidRPr="00496A0E">
        <w:rPr>
          <w:rFonts w:ascii="Times New Roman" w:hAnsi="Times New Roman"/>
          <w:sz w:val="24"/>
          <w:szCs w:val="24"/>
        </w:rPr>
        <w:t>т.ч</w:t>
      </w:r>
      <w:proofErr w:type="spellEnd"/>
      <w:r w:rsidRPr="00496A0E">
        <w:rPr>
          <w:rFonts w:ascii="Times New Roman" w:hAnsi="Times New Roman"/>
          <w:sz w:val="24"/>
          <w:szCs w:val="24"/>
        </w:rPr>
        <w:t xml:space="preserve">. пластика; </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повторное использование упаковки; - переработка;</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 ремонт товаров; - замена пластика на другие материалы. </w:t>
      </w:r>
    </w:p>
    <w:p w:rsidR="009C3B45" w:rsidRPr="00814629" w:rsidRDefault="009C3B45" w:rsidP="009C3B45">
      <w:pPr>
        <w:spacing w:after="0" w:line="240" w:lineRule="auto"/>
        <w:ind w:firstLine="567"/>
        <w:jc w:val="both"/>
        <w:rPr>
          <w:rFonts w:ascii="Times New Roman" w:hAnsi="Times New Roman"/>
          <w:b/>
          <w:sz w:val="24"/>
          <w:szCs w:val="24"/>
        </w:rPr>
      </w:pPr>
      <w:r w:rsidRPr="00814629">
        <w:rPr>
          <w:rFonts w:ascii="Times New Roman" w:hAnsi="Times New Roman"/>
          <w:b/>
          <w:sz w:val="24"/>
          <w:szCs w:val="24"/>
        </w:rPr>
        <w:t xml:space="preserve">Для соблюдения вышеуказанных принципов и для ответственного и рационального потребления пластика необходимо соблюдать несколько простых правил: </w:t>
      </w:r>
    </w:p>
    <w:p w:rsidR="009C3B45" w:rsidRPr="00496A0E" w:rsidRDefault="009C3B45"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1.</w:t>
      </w:r>
      <w:r w:rsidRPr="00496A0E">
        <w:rPr>
          <w:rFonts w:ascii="Times New Roman" w:hAnsi="Times New Roman"/>
          <w:sz w:val="24"/>
          <w:szCs w:val="24"/>
        </w:rPr>
        <w:t xml:space="preserve"> При покупке товаров выбирать товар, который упакован в </w:t>
      </w:r>
      <w:proofErr w:type="spellStart"/>
      <w:r w:rsidRPr="00496A0E">
        <w:rPr>
          <w:rFonts w:ascii="Times New Roman" w:hAnsi="Times New Roman"/>
          <w:sz w:val="24"/>
          <w:szCs w:val="24"/>
        </w:rPr>
        <w:t>быстроразлагаемую</w:t>
      </w:r>
      <w:proofErr w:type="spellEnd"/>
      <w:r w:rsidRPr="00496A0E">
        <w:rPr>
          <w:rFonts w:ascii="Times New Roman" w:hAnsi="Times New Roman"/>
          <w:sz w:val="24"/>
          <w:szCs w:val="24"/>
        </w:rPr>
        <w:t xml:space="preserve"> упаковку или бумагу, например, покупать хлеб, который упакован в бумажный пакет, а не в полиэтиленовый; </w:t>
      </w:r>
    </w:p>
    <w:p w:rsidR="009C3B45" w:rsidRPr="00496A0E" w:rsidRDefault="009C3B45"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2.</w:t>
      </w:r>
      <w:r w:rsidRPr="00496A0E">
        <w:rPr>
          <w:rFonts w:ascii="Times New Roman" w:hAnsi="Times New Roman"/>
          <w:sz w:val="24"/>
          <w:szCs w:val="24"/>
        </w:rPr>
        <w:t xml:space="preserve"> При возможности повторно использовать упаковку и пластик, например, покупать бутилированную воду не в новой бутылке, а наливать в старую бутылку, желательно стеклянную; </w:t>
      </w:r>
    </w:p>
    <w:p w:rsidR="009C3B45" w:rsidRPr="00496A0E" w:rsidRDefault="009C3B45"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3.</w:t>
      </w:r>
      <w:r w:rsidRPr="00496A0E">
        <w:rPr>
          <w:rFonts w:ascii="Times New Roman" w:hAnsi="Times New Roman"/>
          <w:sz w:val="24"/>
          <w:szCs w:val="24"/>
        </w:rPr>
        <w:t xml:space="preserve"> При невозможности дальнейшего использования пластика и/или упаковки сдавать его на переработку, либо выбросить в специальный контейнер (опять же для дальнейшей переработки), например, во многих крупных городах уже есть специализированные предприятия по переработке отходов, в </w:t>
      </w:r>
      <w:proofErr w:type="spellStart"/>
      <w:r w:rsidRPr="00496A0E">
        <w:rPr>
          <w:rFonts w:ascii="Times New Roman" w:hAnsi="Times New Roman"/>
          <w:sz w:val="24"/>
          <w:szCs w:val="24"/>
        </w:rPr>
        <w:t>т.ч</w:t>
      </w:r>
      <w:proofErr w:type="spellEnd"/>
      <w:r w:rsidRPr="00496A0E">
        <w:rPr>
          <w:rFonts w:ascii="Times New Roman" w:hAnsi="Times New Roman"/>
          <w:sz w:val="24"/>
          <w:szCs w:val="24"/>
        </w:rPr>
        <w:t xml:space="preserve">. пластика, а также установлены специальные контейнеры для сбора пластика; </w:t>
      </w:r>
    </w:p>
    <w:p w:rsidR="009C3B45" w:rsidRPr="00496A0E" w:rsidRDefault="009C3B45"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4.</w:t>
      </w:r>
      <w:r w:rsidRPr="00496A0E">
        <w:rPr>
          <w:rFonts w:ascii="Times New Roman" w:hAnsi="Times New Roman"/>
          <w:sz w:val="24"/>
          <w:szCs w:val="24"/>
        </w:rPr>
        <w:t xml:space="preserve"> По возможности не выбрасывать сломанную вещь, а отремонтировать её, например, сломанную технику в большинстве случаев можно отремонтировать; </w:t>
      </w:r>
    </w:p>
    <w:p w:rsidR="009C3B45" w:rsidRPr="00496A0E" w:rsidRDefault="009C3B45"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5.</w:t>
      </w:r>
      <w:r w:rsidRPr="00496A0E">
        <w:rPr>
          <w:rFonts w:ascii="Times New Roman" w:hAnsi="Times New Roman"/>
          <w:sz w:val="24"/>
          <w:szCs w:val="24"/>
        </w:rPr>
        <w:t xml:space="preserve"> В случае покупки нового товара взамен старого и уже устаревшего, но ещё рабочего, по возможности использовать и старый товар в </w:t>
      </w:r>
      <w:proofErr w:type="spellStart"/>
      <w:r w:rsidRPr="00496A0E">
        <w:rPr>
          <w:rFonts w:ascii="Times New Roman" w:hAnsi="Times New Roman"/>
          <w:sz w:val="24"/>
          <w:szCs w:val="24"/>
        </w:rPr>
        <w:t>т.ч</w:t>
      </w:r>
      <w:proofErr w:type="spellEnd"/>
      <w:r w:rsidRPr="00496A0E">
        <w:rPr>
          <w:rFonts w:ascii="Times New Roman" w:hAnsi="Times New Roman"/>
          <w:sz w:val="24"/>
          <w:szCs w:val="24"/>
        </w:rPr>
        <w:t xml:space="preserve">. и по иному назначению (при такой возможности), либо отдать или продать его другим людям, например, старый смартфон можно использовать не только по прямому назначению, но и использовать его в качестве </w:t>
      </w:r>
      <w:proofErr w:type="spellStart"/>
      <w:r w:rsidRPr="00496A0E">
        <w:rPr>
          <w:rFonts w:ascii="Times New Roman" w:hAnsi="Times New Roman"/>
          <w:sz w:val="24"/>
          <w:szCs w:val="24"/>
        </w:rPr>
        <w:t>видеоняни</w:t>
      </w:r>
      <w:proofErr w:type="spellEnd"/>
      <w:r w:rsidRPr="00496A0E">
        <w:rPr>
          <w:rFonts w:ascii="Times New Roman" w:hAnsi="Times New Roman"/>
          <w:sz w:val="24"/>
          <w:szCs w:val="24"/>
        </w:rPr>
        <w:t xml:space="preserve">, будильника, а также его можно отдать нуждающимся или продать, в </w:t>
      </w:r>
      <w:proofErr w:type="spellStart"/>
      <w:r w:rsidRPr="00496A0E">
        <w:rPr>
          <w:rFonts w:ascii="Times New Roman" w:hAnsi="Times New Roman"/>
          <w:sz w:val="24"/>
          <w:szCs w:val="24"/>
        </w:rPr>
        <w:t>т.ч</w:t>
      </w:r>
      <w:proofErr w:type="spellEnd"/>
      <w:r w:rsidRPr="00496A0E">
        <w:rPr>
          <w:rFonts w:ascii="Times New Roman" w:hAnsi="Times New Roman"/>
          <w:sz w:val="24"/>
          <w:szCs w:val="24"/>
        </w:rPr>
        <w:t>. путём размещения объявления на многочисленных сайтах в сети интернет.</w:t>
      </w:r>
    </w:p>
    <w:p w:rsidR="009C3B45" w:rsidRPr="00496A0E" w:rsidRDefault="009C3B45"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6.</w:t>
      </w:r>
      <w:r w:rsidRPr="00496A0E">
        <w:rPr>
          <w:rFonts w:ascii="Times New Roman" w:hAnsi="Times New Roman"/>
          <w:sz w:val="24"/>
          <w:szCs w:val="24"/>
        </w:rPr>
        <w:t xml:space="preserve"> Вместо пластика использовать другие материалы, которые не наносят вред окружающей среде, например, вместо полиэтиленового пакета для переноса покупок из магазина домой использовать сумки из ткани, либо также бумажные пакеты, для хранения продуктов дома используйте не пластиковые контейнеры, а посуду из стекла или металла.</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 В качестве примера к шестому пункту также можно отнести и покупку детских игрушек, изготовленных не из пластика, а из натуральных материалов – дерева, шерсти, ткани (исключая синтетику). </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При соблюдении вышеуказанных правил снизится спрос и потребление пластика и, следовательно, его производство. </w:t>
      </w:r>
    </w:p>
    <w:p w:rsidR="009C3B45" w:rsidRPr="00496A0E" w:rsidRDefault="00814629" w:rsidP="009C3B45">
      <w:pPr>
        <w:spacing w:after="0" w:line="240" w:lineRule="auto"/>
        <w:ind w:firstLine="567"/>
        <w:jc w:val="both"/>
        <w:rPr>
          <w:rFonts w:ascii="Times New Roman" w:hAnsi="Times New Roman"/>
          <w:sz w:val="24"/>
          <w:szCs w:val="24"/>
        </w:rPr>
      </w:pPr>
      <w:r w:rsidRPr="00814629">
        <w:rPr>
          <w:rFonts w:ascii="Times New Roman" w:hAnsi="Times New Roman"/>
          <w:b/>
          <w:sz w:val="24"/>
          <w:szCs w:val="24"/>
        </w:rPr>
        <w:t>Важно</w:t>
      </w:r>
      <w:r>
        <w:rPr>
          <w:rFonts w:ascii="Times New Roman" w:hAnsi="Times New Roman"/>
          <w:b/>
          <w:sz w:val="24"/>
          <w:szCs w:val="24"/>
        </w:rPr>
        <w:t xml:space="preserve"> знать! </w:t>
      </w:r>
      <w:r w:rsidR="009C3B45" w:rsidRPr="00496A0E">
        <w:rPr>
          <w:rFonts w:ascii="Times New Roman" w:hAnsi="Times New Roman"/>
          <w:sz w:val="24"/>
          <w:szCs w:val="24"/>
        </w:rPr>
        <w:t xml:space="preserve">В настоящее время законодательством не запрещена продажа пластика и товаров в пластиковой упаковке. Но при этом, согласно ст. 7 Закона РФ от 07.02.1992г. № 2300-1 «О </w:t>
      </w:r>
      <w:r w:rsidR="009C3B45" w:rsidRPr="00496A0E">
        <w:rPr>
          <w:rFonts w:ascii="Times New Roman" w:hAnsi="Times New Roman"/>
          <w:sz w:val="24"/>
          <w:szCs w:val="24"/>
        </w:rPr>
        <w:lastRenderedPageBreak/>
        <w:t xml:space="preserve">защите прав потребителей» (далее – Закон) потребитель имеет право на то, чтобы товар при обычных условиях его использования, хранения, транспортировки и утилизации был безопасен для жизни, здоровья потребителя и окружающей среды. Указанное требование Закона распространяется также и на упаковку товара – она должна быть безопасна в не только для потребителя, но и для окружающей среды. </w:t>
      </w:r>
    </w:p>
    <w:p w:rsidR="009C3B45" w:rsidRPr="00814629" w:rsidRDefault="009C3B45" w:rsidP="009C3B45">
      <w:pPr>
        <w:spacing w:after="0" w:line="240" w:lineRule="auto"/>
        <w:ind w:firstLine="567"/>
        <w:jc w:val="both"/>
        <w:rPr>
          <w:rFonts w:ascii="Times New Roman" w:hAnsi="Times New Roman"/>
          <w:b/>
          <w:sz w:val="24"/>
          <w:szCs w:val="24"/>
        </w:rPr>
      </w:pPr>
      <w:r w:rsidRPr="00814629">
        <w:rPr>
          <w:rFonts w:ascii="Times New Roman" w:hAnsi="Times New Roman"/>
          <w:b/>
          <w:sz w:val="24"/>
          <w:szCs w:val="24"/>
        </w:rPr>
        <w:t>Также Вам необходимо помнить, что в случае покупки товара, который причинил вред Вашему здоровью, Вы в соответствии со ст. 14 Закона вправе потребовать от продавца или изготовителя товара возмещения вреда здоровью в полном объём</w:t>
      </w:r>
      <w:r w:rsidR="00655919">
        <w:rPr>
          <w:rFonts w:ascii="Times New Roman" w:hAnsi="Times New Roman"/>
          <w:b/>
          <w:sz w:val="24"/>
          <w:szCs w:val="24"/>
        </w:rPr>
        <w:t>е</w:t>
      </w:r>
      <w:bookmarkStart w:id="0" w:name="_GoBack"/>
      <w:bookmarkEnd w:id="0"/>
      <w:r w:rsidRPr="00814629">
        <w:rPr>
          <w:rFonts w:ascii="Times New Roman" w:hAnsi="Times New Roman"/>
          <w:b/>
          <w:sz w:val="24"/>
          <w:szCs w:val="24"/>
        </w:rPr>
        <w:t>.</w:t>
      </w:r>
    </w:p>
    <w:p w:rsidR="009C3B45" w:rsidRPr="00496A0E" w:rsidRDefault="009C3B45" w:rsidP="009C3B45">
      <w:pPr>
        <w:spacing w:after="0" w:line="240" w:lineRule="auto"/>
        <w:ind w:firstLine="567"/>
        <w:jc w:val="both"/>
        <w:rPr>
          <w:rFonts w:ascii="Times New Roman" w:hAnsi="Times New Roman"/>
          <w:sz w:val="24"/>
          <w:szCs w:val="24"/>
        </w:rPr>
      </w:pPr>
      <w:r w:rsidRPr="00496A0E">
        <w:rPr>
          <w:rFonts w:ascii="Times New Roman" w:hAnsi="Times New Roman"/>
          <w:sz w:val="24"/>
          <w:szCs w:val="24"/>
        </w:rPr>
        <w:t xml:space="preserve">Памятки, образцы претензий, ответы на часто задаваемые вопросы (в </w:t>
      </w:r>
      <w:proofErr w:type="spellStart"/>
      <w:r w:rsidRPr="00496A0E">
        <w:rPr>
          <w:rFonts w:ascii="Times New Roman" w:hAnsi="Times New Roman"/>
          <w:sz w:val="24"/>
          <w:szCs w:val="24"/>
        </w:rPr>
        <w:t>т.ч</w:t>
      </w:r>
      <w:proofErr w:type="spellEnd"/>
      <w:r w:rsidRPr="00496A0E">
        <w:rPr>
          <w:rFonts w:ascii="Times New Roman" w:hAnsi="Times New Roman"/>
          <w:sz w:val="24"/>
          <w:szCs w:val="24"/>
        </w:rPr>
        <w:t xml:space="preserve">. видеоматериалы) Вы можете найти на сайте </w:t>
      </w:r>
      <w:r w:rsidRPr="00814629">
        <w:rPr>
          <w:rFonts w:ascii="Times New Roman" w:hAnsi="Times New Roman"/>
          <w:b/>
          <w:sz w:val="24"/>
          <w:szCs w:val="24"/>
        </w:rPr>
        <w:t>zpp.rospotrebnadzor.ru</w:t>
      </w:r>
      <w:r w:rsidRPr="00496A0E">
        <w:rPr>
          <w:rFonts w:ascii="Times New Roman" w:hAnsi="Times New Roman"/>
          <w:sz w:val="24"/>
          <w:szCs w:val="24"/>
        </w:rPr>
        <w:t xml:space="preserve"> (Государственный информационный ресурс в сфере защиты прав потребителей, раздел «Справочник потребителя»), а также при личном обращении в Консультационный центр для потребителей.</w:t>
      </w:r>
    </w:p>
    <w:p w:rsidR="009C3B45" w:rsidRDefault="009C3B45" w:rsidP="00781CBC">
      <w:pPr>
        <w:widowControl w:val="0"/>
        <w:autoSpaceDE w:val="0"/>
        <w:autoSpaceDN w:val="0"/>
        <w:adjustRightInd w:val="0"/>
        <w:spacing w:after="0" w:line="240" w:lineRule="auto"/>
        <w:jc w:val="both"/>
      </w:pPr>
    </w:p>
    <w:p w:rsidR="009C3B45" w:rsidRDefault="009C3B45" w:rsidP="009C3B45">
      <w:pPr>
        <w:widowControl w:val="0"/>
        <w:autoSpaceDE w:val="0"/>
        <w:autoSpaceDN w:val="0"/>
        <w:adjustRightInd w:val="0"/>
        <w:spacing w:after="0" w:line="240" w:lineRule="auto"/>
        <w:ind w:firstLine="567"/>
        <w:jc w:val="both"/>
      </w:pPr>
    </w:p>
    <w:p w:rsidR="002B4BC6" w:rsidRDefault="002B4BC6" w:rsidP="009F6262">
      <w:pPr>
        <w:widowControl w:val="0"/>
        <w:autoSpaceDE w:val="0"/>
        <w:autoSpaceDN w:val="0"/>
        <w:adjustRightInd w:val="0"/>
        <w:spacing w:after="0" w:line="240" w:lineRule="auto"/>
        <w:jc w:val="center"/>
        <w:rPr>
          <w:rFonts w:ascii="Times New Roman" w:hAnsi="Times New Roman"/>
          <w:b/>
        </w:rPr>
      </w:pPr>
      <w:r w:rsidRPr="008131CE">
        <w:rPr>
          <w:rFonts w:ascii="Times New Roman" w:hAnsi="Times New Roman"/>
          <w:b/>
        </w:rPr>
        <w:t xml:space="preserve">По вопросам защиты </w:t>
      </w:r>
      <w:proofErr w:type="gramStart"/>
      <w:r w:rsidRPr="008131CE">
        <w:rPr>
          <w:rFonts w:ascii="Times New Roman" w:hAnsi="Times New Roman"/>
          <w:b/>
        </w:rPr>
        <w:t>прав  потребителей</w:t>
      </w:r>
      <w:proofErr w:type="gramEnd"/>
      <w:r w:rsidRPr="008131CE">
        <w:rPr>
          <w:rFonts w:ascii="Times New Roman" w:hAnsi="Times New Roman"/>
          <w:b/>
        </w:rPr>
        <w:t xml:space="preserve"> можно проконсультироваться по телефону</w:t>
      </w:r>
    </w:p>
    <w:p w:rsidR="00AA1B7A" w:rsidRDefault="00A16976" w:rsidP="00AA1B7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8(388-22) 6-42-41</w:t>
      </w:r>
    </w:p>
    <w:p w:rsidR="00AA1B7A" w:rsidRDefault="00AA1B7A" w:rsidP="00AA1B7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Управления </w:t>
      </w:r>
      <w:proofErr w:type="spellStart"/>
      <w:proofErr w:type="gramStart"/>
      <w:r>
        <w:rPr>
          <w:rFonts w:ascii="Times New Roman" w:hAnsi="Times New Roman"/>
          <w:b/>
          <w:sz w:val="24"/>
          <w:szCs w:val="24"/>
        </w:rPr>
        <w:t>Роспотребнадзора</w:t>
      </w:r>
      <w:proofErr w:type="spellEnd"/>
      <w:r>
        <w:rPr>
          <w:rFonts w:ascii="Times New Roman" w:hAnsi="Times New Roman"/>
          <w:b/>
          <w:sz w:val="24"/>
          <w:szCs w:val="24"/>
        </w:rPr>
        <w:t xml:space="preserve">  по</w:t>
      </w:r>
      <w:proofErr w:type="gramEnd"/>
      <w:r>
        <w:rPr>
          <w:rFonts w:ascii="Times New Roman" w:hAnsi="Times New Roman"/>
          <w:b/>
          <w:sz w:val="24"/>
          <w:szCs w:val="24"/>
        </w:rPr>
        <w:t xml:space="preserve"> РА</w:t>
      </w:r>
    </w:p>
    <w:p w:rsidR="00AA1B7A" w:rsidRPr="0048137F" w:rsidRDefault="00AA1B7A" w:rsidP="00AA1B7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 адресу: г. Горно-Алтайск, пр. Коммунистический,173</w:t>
      </w:r>
    </w:p>
    <w:p w:rsidR="00AA1B7A" w:rsidRPr="00137F3B" w:rsidRDefault="00AA1B7A" w:rsidP="00AA1B7A">
      <w:pPr>
        <w:widowControl w:val="0"/>
        <w:autoSpaceDE w:val="0"/>
        <w:autoSpaceDN w:val="0"/>
        <w:adjustRightInd w:val="0"/>
        <w:spacing w:after="0" w:line="240" w:lineRule="auto"/>
        <w:jc w:val="center"/>
        <w:rPr>
          <w:rFonts w:ascii="Times New Roman" w:hAnsi="Times New Roman"/>
          <w:b/>
          <w:color w:val="CC0000"/>
          <w:sz w:val="24"/>
          <w:szCs w:val="24"/>
        </w:rPr>
      </w:pPr>
      <w:r>
        <w:rPr>
          <w:rFonts w:ascii="Times New Roman" w:hAnsi="Times New Roman"/>
          <w:b/>
          <w:color w:val="CC0000"/>
          <w:sz w:val="24"/>
          <w:szCs w:val="24"/>
        </w:rPr>
        <w:t xml:space="preserve">по телефону </w:t>
      </w:r>
      <w:r w:rsidRPr="003F4A46">
        <w:rPr>
          <w:rFonts w:ascii="Times New Roman" w:hAnsi="Times New Roman"/>
          <w:b/>
          <w:color w:val="CC0000"/>
          <w:sz w:val="24"/>
          <w:szCs w:val="24"/>
        </w:rPr>
        <w:t>Консультационного центра</w:t>
      </w:r>
    </w:p>
    <w:p w:rsidR="00AA1B7A" w:rsidRPr="0048137F" w:rsidRDefault="00A16976" w:rsidP="00AA1B7A">
      <w:pPr>
        <w:widowControl w:val="0"/>
        <w:autoSpaceDE w:val="0"/>
        <w:autoSpaceDN w:val="0"/>
        <w:adjustRightInd w:val="0"/>
        <w:spacing w:after="0" w:line="240" w:lineRule="auto"/>
        <w:jc w:val="center"/>
      </w:pPr>
      <w:r>
        <w:rPr>
          <w:rFonts w:ascii="Times New Roman" w:hAnsi="Times New Roman"/>
          <w:b/>
          <w:sz w:val="24"/>
          <w:szCs w:val="24"/>
        </w:rPr>
        <w:t>8(388-22) 6-36-22</w:t>
      </w:r>
      <w:r w:rsidR="00AA1B7A" w:rsidRPr="00CB74EA">
        <w:rPr>
          <w:rFonts w:ascii="Times New Roman" w:hAnsi="Times New Roman"/>
          <w:b/>
          <w:sz w:val="24"/>
          <w:szCs w:val="24"/>
        </w:rPr>
        <w:t xml:space="preserve">, </w:t>
      </w:r>
      <w:r w:rsidR="00AA1B7A" w:rsidRPr="00496A0E">
        <w:rPr>
          <w:rFonts w:ascii="Times New Roman" w:hAnsi="Times New Roman"/>
          <w:b/>
          <w:sz w:val="24"/>
          <w:szCs w:val="24"/>
          <w:lang w:val="en-US"/>
        </w:rPr>
        <w:t>zpp</w:t>
      </w:r>
      <w:r w:rsidR="00AA1B7A" w:rsidRPr="00496A0E">
        <w:rPr>
          <w:rFonts w:ascii="Times New Roman" w:hAnsi="Times New Roman"/>
          <w:b/>
          <w:sz w:val="24"/>
          <w:szCs w:val="24"/>
        </w:rPr>
        <w:t>@</w:t>
      </w:r>
      <w:r w:rsidR="00AA1B7A" w:rsidRPr="00496A0E">
        <w:rPr>
          <w:rFonts w:ascii="Times New Roman" w:hAnsi="Times New Roman"/>
          <w:b/>
          <w:sz w:val="24"/>
          <w:szCs w:val="24"/>
          <w:lang w:val="en-US"/>
        </w:rPr>
        <w:t>fguz</w:t>
      </w:r>
      <w:r w:rsidR="00AA1B7A" w:rsidRPr="00496A0E">
        <w:rPr>
          <w:rFonts w:ascii="Times New Roman" w:hAnsi="Times New Roman"/>
          <w:b/>
          <w:sz w:val="24"/>
          <w:szCs w:val="24"/>
        </w:rPr>
        <w:t>-</w:t>
      </w:r>
      <w:r w:rsidR="00AA1B7A" w:rsidRPr="00496A0E">
        <w:rPr>
          <w:rFonts w:ascii="Times New Roman" w:hAnsi="Times New Roman"/>
          <w:b/>
          <w:sz w:val="24"/>
          <w:szCs w:val="24"/>
          <w:lang w:val="en-US"/>
        </w:rPr>
        <w:t>ra</w:t>
      </w:r>
      <w:r w:rsidR="00AA1B7A" w:rsidRPr="00496A0E">
        <w:rPr>
          <w:rFonts w:ascii="Times New Roman" w:hAnsi="Times New Roman"/>
          <w:b/>
          <w:sz w:val="24"/>
          <w:szCs w:val="24"/>
        </w:rPr>
        <w:t>.</w:t>
      </w:r>
      <w:r w:rsidR="00AA1B7A" w:rsidRPr="00496A0E">
        <w:rPr>
          <w:rFonts w:ascii="Times New Roman" w:hAnsi="Times New Roman"/>
          <w:b/>
          <w:sz w:val="24"/>
          <w:szCs w:val="24"/>
          <w:lang w:val="en-US"/>
        </w:rPr>
        <w:t>ru</w:t>
      </w:r>
    </w:p>
    <w:p w:rsidR="00AA1B7A" w:rsidRPr="005A0F88" w:rsidRDefault="00AA1B7A" w:rsidP="00AA1B7A">
      <w:pPr>
        <w:widowControl w:val="0"/>
        <w:autoSpaceDE w:val="0"/>
        <w:autoSpaceDN w:val="0"/>
        <w:adjustRightInd w:val="0"/>
        <w:spacing w:after="0" w:line="240" w:lineRule="auto"/>
        <w:jc w:val="center"/>
        <w:rPr>
          <w:rFonts w:ascii="Times New Roman" w:hAnsi="Times New Roman"/>
          <w:b/>
          <w:sz w:val="24"/>
          <w:szCs w:val="24"/>
        </w:rPr>
      </w:pPr>
      <w:r w:rsidRPr="005A0F88">
        <w:rPr>
          <w:rFonts w:ascii="Times New Roman" w:hAnsi="Times New Roman"/>
          <w:b/>
          <w:sz w:val="24"/>
          <w:szCs w:val="24"/>
        </w:rPr>
        <w:t xml:space="preserve">либо по адресу: г. Горно-Алтайск, </w:t>
      </w:r>
      <w:r>
        <w:rPr>
          <w:rFonts w:ascii="Times New Roman" w:hAnsi="Times New Roman"/>
          <w:b/>
          <w:sz w:val="24"/>
          <w:szCs w:val="24"/>
        </w:rPr>
        <w:t>пр. Коммунистический, 173</w:t>
      </w:r>
    </w:p>
    <w:p w:rsidR="00AA1B7A" w:rsidRPr="005A0F88" w:rsidRDefault="00AA1B7A" w:rsidP="00AA1B7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с 8-30 до 13-00 и с 14-00 до 17-37</w:t>
      </w:r>
    </w:p>
    <w:p w:rsidR="002B4BC6" w:rsidRDefault="002B4BC6" w:rsidP="00AA1B7A">
      <w:pPr>
        <w:widowControl w:val="0"/>
        <w:autoSpaceDE w:val="0"/>
        <w:autoSpaceDN w:val="0"/>
        <w:adjustRightInd w:val="0"/>
        <w:spacing w:after="0" w:line="240" w:lineRule="auto"/>
        <w:jc w:val="center"/>
        <w:rPr>
          <w:rFonts w:ascii="Times New Roman" w:hAnsi="Times New Roman"/>
          <w:b/>
          <w:sz w:val="24"/>
          <w:szCs w:val="24"/>
        </w:rPr>
      </w:pPr>
      <w:proofErr w:type="gramStart"/>
      <w:r w:rsidRPr="009F6262">
        <w:rPr>
          <w:rFonts w:ascii="Times New Roman" w:hAnsi="Times New Roman"/>
          <w:b/>
          <w:sz w:val="24"/>
          <w:szCs w:val="24"/>
        </w:rPr>
        <w:t>Консультационные  пункты</w:t>
      </w:r>
      <w:proofErr w:type="gramEnd"/>
    </w:p>
    <w:p w:rsidR="00AA1B7A" w:rsidRPr="005A0F88" w:rsidRDefault="00AA1B7A" w:rsidP="00AA1B7A">
      <w:pPr>
        <w:spacing w:after="0" w:line="240" w:lineRule="auto"/>
        <w:jc w:val="center"/>
        <w:rPr>
          <w:rFonts w:ascii="Times New Roman" w:hAnsi="Times New Roman"/>
          <w:bCs/>
          <w:iCs/>
          <w:sz w:val="24"/>
          <w:szCs w:val="24"/>
          <w:lang w:eastAsia="ru-RU"/>
        </w:rPr>
      </w:pPr>
      <w:r w:rsidRPr="005A0F88">
        <w:rPr>
          <w:rFonts w:ascii="Times New Roman" w:hAnsi="Times New Roman"/>
          <w:b/>
          <w:bCs/>
          <w:iCs/>
          <w:sz w:val="24"/>
          <w:szCs w:val="24"/>
          <w:lang w:eastAsia="ru-RU"/>
        </w:rPr>
        <w:t>с. Шебалино,</w:t>
      </w:r>
      <w:r>
        <w:rPr>
          <w:rFonts w:ascii="Times New Roman" w:hAnsi="Times New Roman"/>
          <w:bCs/>
          <w:iCs/>
          <w:sz w:val="24"/>
          <w:szCs w:val="24"/>
          <w:lang w:eastAsia="ru-RU"/>
        </w:rPr>
        <w:t xml:space="preserve"> ул. Советская, 11</w:t>
      </w:r>
    </w:p>
    <w:p w:rsidR="00AA1B7A" w:rsidRPr="005A0F88" w:rsidRDefault="00AA1B7A" w:rsidP="00AA1B7A">
      <w:pPr>
        <w:spacing w:after="0" w:line="240" w:lineRule="auto"/>
        <w:jc w:val="center"/>
        <w:rPr>
          <w:rFonts w:ascii="Times New Roman" w:hAnsi="Times New Roman"/>
          <w:sz w:val="24"/>
          <w:szCs w:val="24"/>
          <w:lang w:eastAsia="ru-RU"/>
        </w:rPr>
      </w:pPr>
      <w:r>
        <w:rPr>
          <w:rFonts w:ascii="Times New Roman" w:hAnsi="Times New Roman"/>
          <w:bCs/>
          <w:iCs/>
          <w:sz w:val="24"/>
          <w:szCs w:val="24"/>
          <w:lang w:eastAsia="ru-RU"/>
        </w:rPr>
        <w:t>тел. 8(38849) 21-2-67</w:t>
      </w:r>
    </w:p>
    <w:p w:rsidR="00AA1B7A" w:rsidRPr="005A0F88" w:rsidRDefault="00AA1B7A" w:rsidP="00AA1B7A">
      <w:pPr>
        <w:spacing w:after="0" w:line="240" w:lineRule="auto"/>
        <w:jc w:val="center"/>
        <w:rPr>
          <w:rFonts w:ascii="Times New Roman" w:hAnsi="Times New Roman"/>
          <w:bCs/>
          <w:iCs/>
          <w:sz w:val="24"/>
          <w:szCs w:val="24"/>
          <w:lang w:eastAsia="ru-RU"/>
        </w:rPr>
      </w:pPr>
      <w:r w:rsidRPr="005A0F88">
        <w:rPr>
          <w:rFonts w:ascii="Times New Roman" w:hAnsi="Times New Roman"/>
          <w:b/>
          <w:bCs/>
          <w:iCs/>
          <w:sz w:val="24"/>
          <w:szCs w:val="24"/>
          <w:lang w:eastAsia="ru-RU"/>
        </w:rPr>
        <w:t>с. Кош-</w:t>
      </w:r>
      <w:proofErr w:type="gramStart"/>
      <w:r w:rsidRPr="005A0F88">
        <w:rPr>
          <w:rFonts w:ascii="Times New Roman" w:hAnsi="Times New Roman"/>
          <w:b/>
          <w:bCs/>
          <w:iCs/>
          <w:sz w:val="24"/>
          <w:szCs w:val="24"/>
          <w:lang w:eastAsia="ru-RU"/>
        </w:rPr>
        <w:t>Агач,</w:t>
      </w:r>
      <w:r>
        <w:rPr>
          <w:rFonts w:ascii="Times New Roman" w:hAnsi="Times New Roman"/>
          <w:bCs/>
          <w:iCs/>
          <w:sz w:val="24"/>
          <w:szCs w:val="24"/>
          <w:lang w:eastAsia="ru-RU"/>
        </w:rPr>
        <w:t>  ул.</w:t>
      </w:r>
      <w:proofErr w:type="gramEnd"/>
      <w:r>
        <w:rPr>
          <w:rFonts w:ascii="Times New Roman" w:hAnsi="Times New Roman"/>
          <w:bCs/>
          <w:iCs/>
          <w:sz w:val="24"/>
          <w:szCs w:val="24"/>
          <w:lang w:eastAsia="ru-RU"/>
        </w:rPr>
        <w:t xml:space="preserve"> Кооперативная,  д. 40</w:t>
      </w:r>
    </w:p>
    <w:p w:rsidR="00AA1B7A" w:rsidRPr="001A645E" w:rsidRDefault="00AA1B7A" w:rsidP="00AA1B7A">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тел. 8(38842) 22-0-90</w:t>
      </w:r>
    </w:p>
    <w:p w:rsidR="00AA1B7A" w:rsidRPr="00EB2407" w:rsidRDefault="00AA1B7A" w:rsidP="00AA1B7A">
      <w:pPr>
        <w:spacing w:after="0" w:line="240" w:lineRule="auto"/>
        <w:ind w:firstLine="567"/>
        <w:jc w:val="center"/>
        <w:rPr>
          <w:rFonts w:ascii="Times New Roman" w:hAnsi="Times New Roman"/>
          <w:sz w:val="24"/>
          <w:szCs w:val="24"/>
        </w:rPr>
      </w:pPr>
      <w:r w:rsidRPr="00EB2407">
        <w:rPr>
          <w:rFonts w:ascii="Times New Roman" w:hAnsi="Times New Roman"/>
          <w:b/>
          <w:sz w:val="24"/>
          <w:szCs w:val="24"/>
        </w:rPr>
        <w:t xml:space="preserve">с. </w:t>
      </w:r>
      <w:proofErr w:type="gramStart"/>
      <w:r w:rsidRPr="00EB2407">
        <w:rPr>
          <w:rFonts w:ascii="Times New Roman" w:hAnsi="Times New Roman"/>
          <w:b/>
          <w:sz w:val="24"/>
          <w:szCs w:val="24"/>
        </w:rPr>
        <w:t>Турочак,</w:t>
      </w:r>
      <w:r w:rsidRPr="00EB2407">
        <w:rPr>
          <w:rFonts w:ascii="Times New Roman" w:hAnsi="Times New Roman"/>
          <w:sz w:val="24"/>
          <w:szCs w:val="24"/>
        </w:rPr>
        <w:t xml:space="preserve">   </w:t>
      </w:r>
      <w:proofErr w:type="gramEnd"/>
      <w:r w:rsidRPr="00EB2407">
        <w:rPr>
          <w:rFonts w:ascii="Times New Roman" w:hAnsi="Times New Roman"/>
          <w:sz w:val="24"/>
          <w:szCs w:val="24"/>
        </w:rPr>
        <w:t>пер. Северный, д. 2 а</w:t>
      </w:r>
    </w:p>
    <w:p w:rsidR="00AA1B7A" w:rsidRPr="00EB2407" w:rsidRDefault="00AA1B7A" w:rsidP="00AA1B7A">
      <w:pPr>
        <w:spacing w:after="0" w:line="240" w:lineRule="auto"/>
        <w:ind w:firstLine="567"/>
        <w:jc w:val="center"/>
        <w:rPr>
          <w:rFonts w:ascii="Times New Roman" w:hAnsi="Times New Roman"/>
          <w:sz w:val="24"/>
          <w:szCs w:val="24"/>
        </w:rPr>
      </w:pPr>
      <w:r w:rsidRPr="00EB2407">
        <w:rPr>
          <w:rFonts w:ascii="Times New Roman" w:hAnsi="Times New Roman"/>
          <w:sz w:val="24"/>
          <w:szCs w:val="24"/>
        </w:rPr>
        <w:t>тел. 8(38840) 22-1-36</w:t>
      </w:r>
    </w:p>
    <w:p w:rsidR="00AA1B7A" w:rsidRPr="00EB2407" w:rsidRDefault="00AA1B7A" w:rsidP="00AA1B7A">
      <w:pPr>
        <w:spacing w:after="0" w:line="240" w:lineRule="auto"/>
        <w:ind w:firstLine="567"/>
        <w:jc w:val="center"/>
        <w:rPr>
          <w:rFonts w:ascii="Times New Roman" w:hAnsi="Times New Roman"/>
          <w:sz w:val="24"/>
          <w:szCs w:val="24"/>
        </w:rPr>
      </w:pPr>
      <w:r w:rsidRPr="00EB2407">
        <w:rPr>
          <w:rFonts w:ascii="Times New Roman" w:hAnsi="Times New Roman"/>
          <w:b/>
          <w:sz w:val="24"/>
          <w:szCs w:val="24"/>
        </w:rPr>
        <w:t>с. Онгудай,</w:t>
      </w:r>
      <w:r w:rsidRPr="00EB2407">
        <w:rPr>
          <w:rFonts w:ascii="Times New Roman" w:hAnsi="Times New Roman"/>
          <w:sz w:val="24"/>
          <w:szCs w:val="24"/>
        </w:rPr>
        <w:t xml:space="preserve"> ул. </w:t>
      </w:r>
      <w:proofErr w:type="gramStart"/>
      <w:r w:rsidRPr="00EB2407">
        <w:rPr>
          <w:rFonts w:ascii="Times New Roman" w:hAnsi="Times New Roman"/>
          <w:sz w:val="24"/>
          <w:szCs w:val="24"/>
        </w:rPr>
        <w:t>Космонавтов,  д.</w:t>
      </w:r>
      <w:proofErr w:type="gramEnd"/>
      <w:r w:rsidRPr="00EB2407">
        <w:rPr>
          <w:rFonts w:ascii="Times New Roman" w:hAnsi="Times New Roman"/>
          <w:sz w:val="24"/>
          <w:szCs w:val="24"/>
        </w:rPr>
        <w:t>78</w:t>
      </w:r>
    </w:p>
    <w:p w:rsidR="00AA1B7A" w:rsidRDefault="00AA1B7A" w:rsidP="00AA1B7A">
      <w:pPr>
        <w:spacing w:after="0" w:line="240" w:lineRule="auto"/>
        <w:ind w:firstLine="567"/>
        <w:jc w:val="center"/>
        <w:rPr>
          <w:rFonts w:ascii="Times New Roman" w:hAnsi="Times New Roman"/>
          <w:sz w:val="24"/>
          <w:szCs w:val="24"/>
        </w:rPr>
      </w:pPr>
      <w:r w:rsidRPr="00EB2407">
        <w:rPr>
          <w:rFonts w:ascii="Times New Roman" w:hAnsi="Times New Roman"/>
          <w:sz w:val="24"/>
          <w:szCs w:val="24"/>
        </w:rPr>
        <w:t>тел. 8 (38845) 21-2-58</w:t>
      </w:r>
    </w:p>
    <w:p w:rsidR="00814629" w:rsidRPr="001C6EF5" w:rsidRDefault="00814629" w:rsidP="00814629">
      <w:pPr>
        <w:spacing w:after="0" w:line="240" w:lineRule="auto"/>
        <w:jc w:val="center"/>
        <w:rPr>
          <w:rFonts w:ascii="Times New Roman" w:hAnsi="Times New Roman"/>
        </w:rPr>
      </w:pPr>
      <w:r w:rsidRPr="00814629">
        <w:rPr>
          <w:rFonts w:ascii="Times New Roman" w:hAnsi="Times New Roman"/>
          <w:b/>
        </w:rPr>
        <w:t>с. Усть-Кокса,</w:t>
      </w:r>
      <w:r w:rsidRPr="001C6EF5">
        <w:rPr>
          <w:rFonts w:ascii="Times New Roman" w:hAnsi="Times New Roman"/>
        </w:rPr>
        <w:t xml:space="preserve"> пер. Школьный, д. 6</w:t>
      </w:r>
    </w:p>
    <w:p w:rsidR="00814629" w:rsidRDefault="00814629" w:rsidP="00814629">
      <w:pPr>
        <w:spacing w:after="0" w:line="240" w:lineRule="auto"/>
        <w:jc w:val="center"/>
        <w:rPr>
          <w:rFonts w:ascii="Times New Roman" w:hAnsi="Times New Roman"/>
          <w:sz w:val="28"/>
          <w:szCs w:val="28"/>
        </w:rPr>
      </w:pPr>
      <w:r w:rsidRPr="001C6EF5">
        <w:rPr>
          <w:rFonts w:ascii="Times New Roman" w:hAnsi="Times New Roman"/>
        </w:rPr>
        <w:t>тел. 8 (38848) 22-1-16</w:t>
      </w:r>
    </w:p>
    <w:p w:rsidR="00496A0E" w:rsidRDefault="00496A0E" w:rsidP="00AA1B7A">
      <w:pPr>
        <w:spacing w:after="0" w:line="240" w:lineRule="auto"/>
        <w:ind w:firstLine="567"/>
        <w:jc w:val="center"/>
        <w:rPr>
          <w:rFonts w:ascii="Times New Roman" w:hAnsi="Times New Roman"/>
          <w:sz w:val="24"/>
          <w:szCs w:val="24"/>
        </w:rPr>
      </w:pPr>
    </w:p>
    <w:p w:rsidR="00496D04" w:rsidRDefault="00496D04" w:rsidP="00111C97">
      <w:pPr>
        <w:spacing w:after="0" w:line="240" w:lineRule="auto"/>
        <w:rPr>
          <w:noProof/>
          <w:lang w:eastAsia="ru-RU"/>
        </w:rPr>
      </w:pPr>
    </w:p>
    <w:p w:rsidR="002B4BC6" w:rsidRPr="00B33780" w:rsidRDefault="002225BC" w:rsidP="002B4BC6">
      <w:pPr>
        <w:jc w:val="center"/>
        <w:rPr>
          <w:b/>
          <w:bCs/>
          <w:i/>
          <w:iCs/>
        </w:rPr>
      </w:pPr>
      <w:r>
        <w:rPr>
          <w:noProof/>
          <w:lang w:eastAsia="ru-RU"/>
        </w:rPr>
        <w:drawing>
          <wp:inline distT="0" distB="0" distL="0" distR="0">
            <wp:extent cx="676275" cy="8572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5823" t="7825" r="23566" b="13167"/>
                    <a:stretch>
                      <a:fillRect/>
                    </a:stretch>
                  </pic:blipFill>
                  <pic:spPr bwMode="auto">
                    <a:xfrm>
                      <a:off x="0" y="0"/>
                      <a:ext cx="676275" cy="857250"/>
                    </a:xfrm>
                    <a:prstGeom prst="rect">
                      <a:avLst/>
                    </a:prstGeom>
                    <a:noFill/>
                    <a:ln>
                      <a:noFill/>
                    </a:ln>
                  </pic:spPr>
                </pic:pic>
              </a:graphicData>
            </a:graphic>
          </wp:inline>
        </w:drawing>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 xml:space="preserve">Федеральное бюджетное учреждение здравоохранения   </w:t>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w:t>
      </w:r>
      <w:proofErr w:type="gramStart"/>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Центр  гигиены</w:t>
      </w:r>
      <w:proofErr w:type="gramEnd"/>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 xml:space="preserve"> и эпидемиологии в</w:t>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 xml:space="preserve"> Республике Алтай»</w:t>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649002, Республика Алтай</w:t>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г. Горно-Алтайск,</w:t>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2225BC">
        <w:rPr>
          <w:rFonts w:ascii="Times New Roman" w:hAnsi="Times New Roman"/>
          <w:b/>
          <w:color w:val="000000"/>
          <w:sz w:val="18"/>
          <w:szCs w:val="18"/>
          <w14:shadow w14:blurRad="50800" w14:dist="38100" w14:dir="2700000" w14:sx="100000" w14:sy="100000" w14:kx="0" w14:ky="0" w14:algn="tl">
            <w14:srgbClr w14:val="000000">
              <w14:alpha w14:val="60000"/>
            </w14:srgbClr>
          </w14:shadow>
        </w:rPr>
        <w:t>пр. Коммунистический, 173</w:t>
      </w:r>
    </w:p>
    <w:p w:rsidR="002B4BC6" w:rsidRPr="002225BC" w:rsidRDefault="002B4BC6" w:rsidP="002B4BC6">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BE669B" w:rsidRPr="00EE1A0B" w:rsidRDefault="002B4BC6" w:rsidP="00496A0E">
      <w:pPr>
        <w:spacing w:after="0" w:line="240" w:lineRule="auto"/>
        <w:jc w:val="center"/>
        <w:rPr>
          <w:rFonts w:ascii="Arial Black" w:hAnsi="Arial Black"/>
          <w:b/>
          <w:color w:val="C00000"/>
          <w:sz w:val="40"/>
          <w:szCs w:val="40"/>
        </w:rPr>
      </w:pPr>
      <w:r w:rsidRPr="00EE1A0B">
        <w:rPr>
          <w:rFonts w:ascii="Arial Black" w:hAnsi="Arial Black"/>
          <w:b/>
          <w:color w:val="C00000"/>
          <w:sz w:val="40"/>
          <w:szCs w:val="40"/>
        </w:rPr>
        <w:t>Памятка</w:t>
      </w:r>
    </w:p>
    <w:p w:rsidR="00EE1A0B" w:rsidRPr="00EE1A0B" w:rsidRDefault="00BE669B" w:rsidP="00EE1A0B">
      <w:pPr>
        <w:spacing w:after="0" w:line="240" w:lineRule="auto"/>
        <w:jc w:val="center"/>
        <w:rPr>
          <w:rFonts w:ascii="Arial Black" w:hAnsi="Arial Black"/>
          <w:b/>
          <w:color w:val="C00000"/>
          <w:sz w:val="40"/>
          <w:szCs w:val="40"/>
        </w:rPr>
      </w:pPr>
      <w:r w:rsidRPr="00EE1A0B">
        <w:rPr>
          <w:rFonts w:ascii="Arial Black" w:hAnsi="Arial Black"/>
          <w:b/>
          <w:color w:val="C00000"/>
          <w:sz w:val="40"/>
          <w:szCs w:val="40"/>
        </w:rPr>
        <w:t>для потребителей</w:t>
      </w:r>
    </w:p>
    <w:p w:rsidR="00A15507" w:rsidRPr="00EE1A0B" w:rsidRDefault="00111C97" w:rsidP="00496A0E">
      <w:pPr>
        <w:spacing w:after="0" w:line="240" w:lineRule="auto"/>
        <w:jc w:val="center"/>
        <w:rPr>
          <w:rFonts w:ascii="Times New Roman" w:hAnsi="Times New Roman"/>
          <w:b/>
          <w:color w:val="002060"/>
          <w:sz w:val="28"/>
          <w:szCs w:val="28"/>
          <w:lang w:eastAsia="ru-RU"/>
        </w:rPr>
      </w:pPr>
      <w:r>
        <w:rPr>
          <w:rFonts w:ascii="Arial Black" w:hAnsi="Arial Black"/>
          <w:b/>
          <w:noProof/>
          <w:color w:val="002060"/>
          <w:sz w:val="40"/>
          <w:szCs w:val="40"/>
          <w:lang w:eastAsia="ru-RU"/>
        </w:rPr>
        <w:drawing>
          <wp:anchor distT="0" distB="0" distL="114300" distR="114300" simplePos="0" relativeHeight="251659264" behindDoc="1" locked="0" layoutInCell="1" allowOverlap="1">
            <wp:simplePos x="0" y="0"/>
            <wp:positionH relativeFrom="column">
              <wp:posOffset>365760</wp:posOffset>
            </wp:positionH>
            <wp:positionV relativeFrom="paragraph">
              <wp:posOffset>742315</wp:posOffset>
            </wp:positionV>
            <wp:extent cx="3810000" cy="2286000"/>
            <wp:effectExtent l="19050" t="19050" r="19050" b="19050"/>
            <wp:wrapNone/>
            <wp:docPr id="1" name="Рисунок 2" descr="C:\Users\zpp242\Desktop\plastmassovyi-mir-pobedil-pictur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pp242\Desktop\plastmassovyi-mir-pobedil-picture-big.jpg"/>
                    <pic:cNvPicPr>
                      <a:picLocks noChangeAspect="1" noChangeArrowheads="1"/>
                    </pic:cNvPicPr>
                  </pic:nvPicPr>
                  <pic:blipFill>
                    <a:blip r:embed="rId7"/>
                    <a:srcRect/>
                    <a:stretch>
                      <a:fillRect/>
                    </a:stretch>
                  </pic:blipFill>
                  <pic:spPr bwMode="auto">
                    <a:xfrm>
                      <a:off x="0" y="0"/>
                      <a:ext cx="3810000" cy="2286000"/>
                    </a:xfrm>
                    <a:prstGeom prst="rect">
                      <a:avLst/>
                    </a:prstGeom>
                    <a:noFill/>
                    <a:ln w="19050">
                      <a:solidFill>
                        <a:srgbClr val="0070C0"/>
                      </a:solidFill>
                      <a:miter lim="800000"/>
                      <a:headEnd/>
                      <a:tailEnd/>
                    </a:ln>
                  </pic:spPr>
                </pic:pic>
              </a:graphicData>
            </a:graphic>
          </wp:anchor>
        </w:drawing>
      </w:r>
      <w:r w:rsidR="00EE1A0B" w:rsidRPr="00EE1A0B">
        <w:rPr>
          <w:rFonts w:ascii="Arial Black" w:hAnsi="Arial Black"/>
          <w:b/>
          <w:color w:val="002060"/>
          <w:sz w:val="40"/>
          <w:szCs w:val="40"/>
        </w:rPr>
        <w:t xml:space="preserve">Борьба </w:t>
      </w:r>
      <w:r w:rsidR="00BE669B" w:rsidRPr="00EE1A0B">
        <w:rPr>
          <w:rFonts w:ascii="Arial Black" w:hAnsi="Arial Black"/>
          <w:b/>
          <w:color w:val="002060"/>
          <w:sz w:val="40"/>
          <w:szCs w:val="40"/>
        </w:rPr>
        <w:t xml:space="preserve">с </w:t>
      </w:r>
      <w:r w:rsidR="00EE1A0B" w:rsidRPr="00EE1A0B">
        <w:rPr>
          <w:rFonts w:ascii="Arial Black" w:hAnsi="Arial Black"/>
          <w:b/>
          <w:color w:val="002060"/>
          <w:sz w:val="40"/>
          <w:szCs w:val="40"/>
        </w:rPr>
        <w:t xml:space="preserve">загрязнением </w:t>
      </w:r>
      <w:proofErr w:type="gramStart"/>
      <w:r w:rsidR="00BE669B" w:rsidRPr="00EE1A0B">
        <w:rPr>
          <w:rFonts w:ascii="Arial Black" w:hAnsi="Arial Black"/>
          <w:b/>
          <w:color w:val="002060"/>
          <w:sz w:val="40"/>
          <w:szCs w:val="40"/>
        </w:rPr>
        <w:t>пластиковыми  отходами</w:t>
      </w:r>
      <w:proofErr w:type="gramEnd"/>
      <w:r w:rsidR="00BE669B" w:rsidRPr="00EE1A0B">
        <w:rPr>
          <w:rFonts w:ascii="Times New Roman" w:hAnsi="Times New Roman"/>
          <w:b/>
          <w:color w:val="002060"/>
          <w:sz w:val="44"/>
          <w:szCs w:val="44"/>
        </w:rPr>
        <w:t xml:space="preserve"> </w:t>
      </w:r>
      <w:r w:rsidR="002B4BC6" w:rsidRPr="00EE1A0B">
        <w:rPr>
          <w:rFonts w:ascii="Times New Roman" w:hAnsi="Times New Roman"/>
          <w:color w:val="002060"/>
          <w:sz w:val="24"/>
          <w:szCs w:val="24"/>
          <w:lang w:eastAsia="ru-RU"/>
        </w:rPr>
        <w:br/>
      </w:r>
    </w:p>
    <w:p w:rsidR="00496D04" w:rsidRDefault="00496D04" w:rsidP="00FF0C4F">
      <w:pPr>
        <w:spacing w:after="0" w:line="240" w:lineRule="auto"/>
        <w:jc w:val="center"/>
        <w:rPr>
          <w:noProof/>
          <w:lang w:eastAsia="ru-RU"/>
        </w:rPr>
      </w:pPr>
    </w:p>
    <w:p w:rsidR="008131CE" w:rsidRDefault="008131CE" w:rsidP="00E95570">
      <w:pPr>
        <w:spacing w:after="0" w:line="240" w:lineRule="auto"/>
        <w:jc w:val="center"/>
        <w:rPr>
          <w:noProof/>
          <w:lang w:eastAsia="ru-RU"/>
        </w:rPr>
      </w:pPr>
    </w:p>
    <w:p w:rsidR="00BE669B" w:rsidRPr="00541ED2" w:rsidRDefault="00BE669B" w:rsidP="00FF0C4F">
      <w:pPr>
        <w:spacing w:after="0" w:line="240" w:lineRule="auto"/>
        <w:jc w:val="center"/>
        <w:rPr>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Default="00111C97" w:rsidP="00FF0C4F">
      <w:pPr>
        <w:spacing w:after="0"/>
        <w:jc w:val="center"/>
        <w:rPr>
          <w:rFonts w:ascii="Times New Roman" w:hAnsi="Times New Roman"/>
          <w:b/>
          <w:noProof/>
          <w:lang w:eastAsia="ru-RU"/>
        </w:rPr>
      </w:pPr>
    </w:p>
    <w:p w:rsidR="00111C97" w:rsidRPr="00111C97" w:rsidRDefault="00111C97" w:rsidP="00FF0C4F">
      <w:pPr>
        <w:spacing w:after="0"/>
        <w:jc w:val="center"/>
        <w:rPr>
          <w:rFonts w:ascii="Times New Roman" w:hAnsi="Times New Roman"/>
          <w:b/>
          <w:noProof/>
          <w:color w:val="FF0000"/>
          <w:lang w:eastAsia="ru-RU"/>
        </w:rPr>
      </w:pPr>
    </w:p>
    <w:p w:rsidR="00111C97" w:rsidRPr="00111C97" w:rsidRDefault="00111C97" w:rsidP="00111C97">
      <w:pPr>
        <w:spacing w:after="0" w:line="240" w:lineRule="auto"/>
        <w:jc w:val="center"/>
        <w:rPr>
          <w:rFonts w:ascii="Arial Black" w:hAnsi="Arial Black"/>
          <w:noProof/>
          <w:color w:val="FF0000"/>
          <w:lang w:eastAsia="ru-RU"/>
        </w:rPr>
      </w:pPr>
      <w:r w:rsidRPr="00111C97">
        <w:rPr>
          <w:rFonts w:ascii="Arial Black" w:hAnsi="Arial Black"/>
          <w:noProof/>
          <w:color w:val="FF0000"/>
          <w:lang w:eastAsia="ru-RU"/>
        </w:rPr>
        <w:t>15  марта  - Всемирный  день защиты прав</w:t>
      </w:r>
    </w:p>
    <w:p w:rsidR="00111C97" w:rsidRPr="00111C97" w:rsidRDefault="00111C97" w:rsidP="00111C97">
      <w:pPr>
        <w:spacing w:after="0" w:line="240" w:lineRule="auto"/>
        <w:jc w:val="center"/>
        <w:rPr>
          <w:rFonts w:ascii="Arial Black" w:hAnsi="Arial Black"/>
          <w:noProof/>
          <w:color w:val="FF0000"/>
          <w:lang w:eastAsia="ru-RU"/>
        </w:rPr>
      </w:pPr>
      <w:r w:rsidRPr="00111C97">
        <w:rPr>
          <w:rFonts w:ascii="Arial Black" w:hAnsi="Arial Black"/>
          <w:noProof/>
          <w:color w:val="FF0000"/>
          <w:lang w:eastAsia="ru-RU"/>
        </w:rPr>
        <w:t>потребителей</w:t>
      </w:r>
    </w:p>
    <w:p w:rsidR="00111C97" w:rsidRDefault="00111C97" w:rsidP="00111C97">
      <w:pPr>
        <w:spacing w:after="0"/>
        <w:rPr>
          <w:rFonts w:ascii="Times New Roman" w:hAnsi="Times New Roman"/>
          <w:b/>
          <w:noProof/>
          <w:lang w:eastAsia="ru-RU"/>
        </w:rPr>
      </w:pPr>
    </w:p>
    <w:p w:rsidR="00FF0C4F" w:rsidRDefault="00AA1B7A" w:rsidP="00FF0C4F">
      <w:pPr>
        <w:spacing w:after="0"/>
        <w:jc w:val="center"/>
        <w:rPr>
          <w:rFonts w:ascii="Times New Roman" w:hAnsi="Times New Roman"/>
          <w:b/>
          <w:noProof/>
          <w:lang w:eastAsia="ru-RU"/>
        </w:rPr>
      </w:pPr>
      <w:r>
        <w:rPr>
          <w:rFonts w:ascii="Times New Roman" w:hAnsi="Times New Roman"/>
          <w:b/>
          <w:noProof/>
          <w:lang w:eastAsia="ru-RU"/>
        </w:rPr>
        <w:t xml:space="preserve">г.Горно-Алтайск </w:t>
      </w:r>
    </w:p>
    <w:p w:rsidR="00496D04" w:rsidRPr="00BF77F4" w:rsidRDefault="00496A0E" w:rsidP="00BF77F4">
      <w:pPr>
        <w:spacing w:after="0"/>
        <w:jc w:val="center"/>
        <w:rPr>
          <w:rFonts w:ascii="Times New Roman" w:hAnsi="Times New Roman"/>
          <w:b/>
          <w:noProof/>
          <w:lang w:eastAsia="ru-RU"/>
        </w:rPr>
      </w:pPr>
      <w:r>
        <w:rPr>
          <w:rFonts w:ascii="Times New Roman" w:hAnsi="Times New Roman"/>
          <w:b/>
          <w:noProof/>
          <w:lang w:eastAsia="ru-RU"/>
        </w:rPr>
        <w:t>2021</w:t>
      </w:r>
      <w:r w:rsidR="00BF77F4">
        <w:rPr>
          <w:rFonts w:ascii="Times New Roman" w:hAnsi="Times New Roman"/>
          <w:b/>
          <w:noProof/>
          <w:lang w:eastAsia="ru-RU"/>
        </w:rPr>
        <w:t xml:space="preserve"> г.</w:t>
      </w:r>
    </w:p>
    <w:sectPr w:rsidR="00496D04" w:rsidRPr="00BF77F4" w:rsidSect="008131CE">
      <w:pgSz w:w="16838" w:h="11906" w:orient="landscape"/>
      <w:pgMar w:top="426" w:right="678" w:bottom="142"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A0"/>
    <w:rsid w:val="000D5553"/>
    <w:rsid w:val="0010341C"/>
    <w:rsid w:val="00111C97"/>
    <w:rsid w:val="001268E6"/>
    <w:rsid w:val="00133E00"/>
    <w:rsid w:val="00161642"/>
    <w:rsid w:val="00165BD1"/>
    <w:rsid w:val="001719B1"/>
    <w:rsid w:val="0018280E"/>
    <w:rsid w:val="00182DEA"/>
    <w:rsid w:val="001B3BE0"/>
    <w:rsid w:val="001F4DDA"/>
    <w:rsid w:val="002026A7"/>
    <w:rsid w:val="002225BC"/>
    <w:rsid w:val="002B4BC6"/>
    <w:rsid w:val="002E38D4"/>
    <w:rsid w:val="002F690F"/>
    <w:rsid w:val="00314543"/>
    <w:rsid w:val="00355F7F"/>
    <w:rsid w:val="0037069F"/>
    <w:rsid w:val="003A42CF"/>
    <w:rsid w:val="003B60B6"/>
    <w:rsid w:val="003C1B09"/>
    <w:rsid w:val="003F2233"/>
    <w:rsid w:val="003F5831"/>
    <w:rsid w:val="004135B5"/>
    <w:rsid w:val="00417A17"/>
    <w:rsid w:val="00435517"/>
    <w:rsid w:val="00473A52"/>
    <w:rsid w:val="00496A0E"/>
    <w:rsid w:val="00496D04"/>
    <w:rsid w:val="004B3DA1"/>
    <w:rsid w:val="004C203E"/>
    <w:rsid w:val="00541ED2"/>
    <w:rsid w:val="0055243D"/>
    <w:rsid w:val="00574342"/>
    <w:rsid w:val="00576929"/>
    <w:rsid w:val="005848CE"/>
    <w:rsid w:val="005A0F88"/>
    <w:rsid w:val="005A6B55"/>
    <w:rsid w:val="005D0D51"/>
    <w:rsid w:val="005D60F2"/>
    <w:rsid w:val="0063217C"/>
    <w:rsid w:val="00655919"/>
    <w:rsid w:val="006905FC"/>
    <w:rsid w:val="00696A66"/>
    <w:rsid w:val="006D63D3"/>
    <w:rsid w:val="006E08D7"/>
    <w:rsid w:val="006E6241"/>
    <w:rsid w:val="006F0E69"/>
    <w:rsid w:val="0071369B"/>
    <w:rsid w:val="00713D3D"/>
    <w:rsid w:val="0072464E"/>
    <w:rsid w:val="00726B31"/>
    <w:rsid w:val="00767C74"/>
    <w:rsid w:val="00774906"/>
    <w:rsid w:val="00781CBC"/>
    <w:rsid w:val="007B31F7"/>
    <w:rsid w:val="007D4038"/>
    <w:rsid w:val="007E65B7"/>
    <w:rsid w:val="008131CE"/>
    <w:rsid w:val="00814629"/>
    <w:rsid w:val="00817A33"/>
    <w:rsid w:val="00846CE7"/>
    <w:rsid w:val="0087304C"/>
    <w:rsid w:val="008A70B0"/>
    <w:rsid w:val="008C457E"/>
    <w:rsid w:val="008E0F6E"/>
    <w:rsid w:val="008F0383"/>
    <w:rsid w:val="00917239"/>
    <w:rsid w:val="00924A9B"/>
    <w:rsid w:val="009C3B45"/>
    <w:rsid w:val="009C71A0"/>
    <w:rsid w:val="009F6262"/>
    <w:rsid w:val="00A15507"/>
    <w:rsid w:val="00A16976"/>
    <w:rsid w:val="00A23B2B"/>
    <w:rsid w:val="00A47025"/>
    <w:rsid w:val="00A76CA0"/>
    <w:rsid w:val="00AA1B7A"/>
    <w:rsid w:val="00AC27AE"/>
    <w:rsid w:val="00AF7241"/>
    <w:rsid w:val="00B33780"/>
    <w:rsid w:val="00B42833"/>
    <w:rsid w:val="00BB1C79"/>
    <w:rsid w:val="00BE050F"/>
    <w:rsid w:val="00BE311F"/>
    <w:rsid w:val="00BE669B"/>
    <w:rsid w:val="00BF4189"/>
    <w:rsid w:val="00BF6151"/>
    <w:rsid w:val="00BF77F4"/>
    <w:rsid w:val="00C16A85"/>
    <w:rsid w:val="00C34623"/>
    <w:rsid w:val="00C403F9"/>
    <w:rsid w:val="00C454E1"/>
    <w:rsid w:val="00C72EDA"/>
    <w:rsid w:val="00C95617"/>
    <w:rsid w:val="00D11F9A"/>
    <w:rsid w:val="00D61170"/>
    <w:rsid w:val="00D80A0C"/>
    <w:rsid w:val="00DA2C66"/>
    <w:rsid w:val="00DA7B25"/>
    <w:rsid w:val="00DD2800"/>
    <w:rsid w:val="00E228B9"/>
    <w:rsid w:val="00E95570"/>
    <w:rsid w:val="00EC06DB"/>
    <w:rsid w:val="00EC21B8"/>
    <w:rsid w:val="00EE1A0B"/>
    <w:rsid w:val="00EF20FC"/>
    <w:rsid w:val="00EF25FE"/>
    <w:rsid w:val="00F279C2"/>
    <w:rsid w:val="00F43744"/>
    <w:rsid w:val="00F52579"/>
    <w:rsid w:val="00F81251"/>
    <w:rsid w:val="00FC36F2"/>
    <w:rsid w:val="00FF0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34461E-CC9A-4A94-834B-0E40AA8A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E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F223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F2233"/>
    <w:rPr>
      <w:rFonts w:ascii="Tahoma" w:hAnsi="Tahoma" w:cs="Tahoma"/>
      <w:sz w:val="16"/>
      <w:szCs w:val="16"/>
    </w:rPr>
  </w:style>
  <w:style w:type="paragraph" w:styleId="a5">
    <w:name w:val="Normal (Web)"/>
    <w:basedOn w:val="a"/>
    <w:uiPriority w:val="99"/>
    <w:rsid w:val="0063217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5A0F88"/>
    <w:rPr>
      <w:rFonts w:cs="Times New Roman"/>
      <w:b/>
      <w:bCs/>
    </w:rPr>
  </w:style>
  <w:style w:type="character" w:styleId="a7">
    <w:name w:val="Hyperlink"/>
    <w:uiPriority w:val="99"/>
    <w:rsid w:val="005A0F88"/>
    <w:rPr>
      <w:rFonts w:cs="Times New Roman"/>
      <w:color w:val="0000FF"/>
      <w:u w:val="single"/>
    </w:rPr>
  </w:style>
  <w:style w:type="character" w:customStyle="1" w:styleId="blk">
    <w:name w:val="blk"/>
    <w:uiPriority w:val="99"/>
    <w:rsid w:val="00161642"/>
    <w:rPr>
      <w:rFonts w:cs="Times New Roman"/>
    </w:rPr>
  </w:style>
  <w:style w:type="paragraph" w:customStyle="1" w:styleId="ConsPlusNormal">
    <w:name w:val="ConsPlusNormal"/>
    <w:rsid w:val="00817A33"/>
    <w:pPr>
      <w:autoSpaceDE w:val="0"/>
      <w:autoSpaceDN w:val="0"/>
      <w:adjustRightInd w:val="0"/>
    </w:pPr>
    <w:rPr>
      <w:rFonts w:ascii="Times New Roman" w:hAnsi="Times New Roman"/>
      <w:sz w:val="24"/>
      <w:szCs w:val="24"/>
    </w:rPr>
  </w:style>
  <w:style w:type="character" w:styleId="a8">
    <w:name w:val="Emphasis"/>
    <w:uiPriority w:val="20"/>
    <w:qFormat/>
    <w:locked/>
    <w:rsid w:val="00EC0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5906">
      <w:bodyDiv w:val="1"/>
      <w:marLeft w:val="0"/>
      <w:marRight w:val="0"/>
      <w:marTop w:val="0"/>
      <w:marBottom w:val="0"/>
      <w:divBdr>
        <w:top w:val="none" w:sz="0" w:space="0" w:color="auto"/>
        <w:left w:val="none" w:sz="0" w:space="0" w:color="auto"/>
        <w:bottom w:val="none" w:sz="0" w:space="0" w:color="auto"/>
        <w:right w:val="none" w:sz="0" w:space="0" w:color="auto"/>
      </w:divBdr>
      <w:divsChild>
        <w:div w:id="190149917">
          <w:marLeft w:val="0"/>
          <w:marRight w:val="0"/>
          <w:marTop w:val="0"/>
          <w:marBottom w:val="0"/>
          <w:divBdr>
            <w:top w:val="none" w:sz="0" w:space="0" w:color="auto"/>
            <w:left w:val="none" w:sz="0" w:space="0" w:color="auto"/>
            <w:bottom w:val="none" w:sz="0" w:space="0" w:color="auto"/>
            <w:right w:val="none" w:sz="0" w:space="0" w:color="auto"/>
          </w:divBdr>
        </w:div>
      </w:divsChild>
    </w:div>
    <w:div w:id="320430527">
      <w:bodyDiv w:val="1"/>
      <w:marLeft w:val="0"/>
      <w:marRight w:val="0"/>
      <w:marTop w:val="0"/>
      <w:marBottom w:val="0"/>
      <w:divBdr>
        <w:top w:val="none" w:sz="0" w:space="0" w:color="auto"/>
        <w:left w:val="none" w:sz="0" w:space="0" w:color="auto"/>
        <w:bottom w:val="none" w:sz="0" w:space="0" w:color="auto"/>
        <w:right w:val="none" w:sz="0" w:space="0" w:color="auto"/>
      </w:divBdr>
    </w:div>
    <w:div w:id="489256705">
      <w:bodyDiv w:val="1"/>
      <w:marLeft w:val="0"/>
      <w:marRight w:val="0"/>
      <w:marTop w:val="0"/>
      <w:marBottom w:val="0"/>
      <w:divBdr>
        <w:top w:val="none" w:sz="0" w:space="0" w:color="auto"/>
        <w:left w:val="none" w:sz="0" w:space="0" w:color="auto"/>
        <w:bottom w:val="none" w:sz="0" w:space="0" w:color="auto"/>
        <w:right w:val="none" w:sz="0" w:space="0" w:color="auto"/>
      </w:divBdr>
    </w:div>
    <w:div w:id="899747174">
      <w:bodyDiv w:val="1"/>
      <w:marLeft w:val="0"/>
      <w:marRight w:val="0"/>
      <w:marTop w:val="0"/>
      <w:marBottom w:val="0"/>
      <w:divBdr>
        <w:top w:val="none" w:sz="0" w:space="0" w:color="auto"/>
        <w:left w:val="none" w:sz="0" w:space="0" w:color="auto"/>
        <w:bottom w:val="none" w:sz="0" w:space="0" w:color="auto"/>
        <w:right w:val="none" w:sz="0" w:space="0" w:color="auto"/>
      </w:divBdr>
      <w:divsChild>
        <w:div w:id="1187400400">
          <w:marLeft w:val="0"/>
          <w:marRight w:val="0"/>
          <w:marTop w:val="0"/>
          <w:marBottom w:val="0"/>
          <w:divBdr>
            <w:top w:val="none" w:sz="0" w:space="0" w:color="auto"/>
            <w:left w:val="none" w:sz="0" w:space="0" w:color="auto"/>
            <w:bottom w:val="none" w:sz="0" w:space="0" w:color="auto"/>
            <w:right w:val="none" w:sz="0" w:space="0" w:color="auto"/>
          </w:divBdr>
        </w:div>
      </w:divsChild>
    </w:div>
    <w:div w:id="962269796">
      <w:bodyDiv w:val="1"/>
      <w:marLeft w:val="0"/>
      <w:marRight w:val="0"/>
      <w:marTop w:val="0"/>
      <w:marBottom w:val="0"/>
      <w:divBdr>
        <w:top w:val="none" w:sz="0" w:space="0" w:color="auto"/>
        <w:left w:val="none" w:sz="0" w:space="0" w:color="auto"/>
        <w:bottom w:val="none" w:sz="0" w:space="0" w:color="auto"/>
        <w:right w:val="none" w:sz="0" w:space="0" w:color="auto"/>
      </w:divBdr>
    </w:div>
    <w:div w:id="1027175577">
      <w:bodyDiv w:val="1"/>
      <w:marLeft w:val="0"/>
      <w:marRight w:val="0"/>
      <w:marTop w:val="0"/>
      <w:marBottom w:val="0"/>
      <w:divBdr>
        <w:top w:val="none" w:sz="0" w:space="0" w:color="auto"/>
        <w:left w:val="none" w:sz="0" w:space="0" w:color="auto"/>
        <w:bottom w:val="none" w:sz="0" w:space="0" w:color="auto"/>
        <w:right w:val="none" w:sz="0" w:space="0" w:color="auto"/>
      </w:divBdr>
      <w:divsChild>
        <w:div w:id="1024524399">
          <w:marLeft w:val="0"/>
          <w:marRight w:val="0"/>
          <w:marTop w:val="0"/>
          <w:marBottom w:val="0"/>
          <w:divBdr>
            <w:top w:val="none" w:sz="0" w:space="0" w:color="auto"/>
            <w:left w:val="none" w:sz="0" w:space="0" w:color="auto"/>
            <w:bottom w:val="none" w:sz="0" w:space="0" w:color="auto"/>
            <w:right w:val="none" w:sz="0" w:space="0" w:color="auto"/>
          </w:divBdr>
        </w:div>
      </w:divsChild>
    </w:div>
    <w:div w:id="1277787367">
      <w:marLeft w:val="0"/>
      <w:marRight w:val="0"/>
      <w:marTop w:val="0"/>
      <w:marBottom w:val="0"/>
      <w:divBdr>
        <w:top w:val="none" w:sz="0" w:space="0" w:color="auto"/>
        <w:left w:val="none" w:sz="0" w:space="0" w:color="auto"/>
        <w:bottom w:val="none" w:sz="0" w:space="0" w:color="auto"/>
        <w:right w:val="none" w:sz="0" w:space="0" w:color="auto"/>
      </w:divBdr>
    </w:div>
    <w:div w:id="1277787368">
      <w:marLeft w:val="0"/>
      <w:marRight w:val="0"/>
      <w:marTop w:val="0"/>
      <w:marBottom w:val="0"/>
      <w:divBdr>
        <w:top w:val="none" w:sz="0" w:space="0" w:color="auto"/>
        <w:left w:val="none" w:sz="0" w:space="0" w:color="auto"/>
        <w:bottom w:val="none" w:sz="0" w:space="0" w:color="auto"/>
        <w:right w:val="none" w:sz="0" w:space="0" w:color="auto"/>
      </w:divBdr>
      <w:divsChild>
        <w:div w:id="1277787371">
          <w:marLeft w:val="0"/>
          <w:marRight w:val="0"/>
          <w:marTop w:val="0"/>
          <w:marBottom w:val="0"/>
          <w:divBdr>
            <w:top w:val="none" w:sz="0" w:space="0" w:color="auto"/>
            <w:left w:val="none" w:sz="0" w:space="0" w:color="auto"/>
            <w:bottom w:val="none" w:sz="0" w:space="0" w:color="auto"/>
            <w:right w:val="none" w:sz="0" w:space="0" w:color="auto"/>
          </w:divBdr>
        </w:div>
      </w:divsChild>
    </w:div>
    <w:div w:id="1277787369">
      <w:marLeft w:val="0"/>
      <w:marRight w:val="0"/>
      <w:marTop w:val="0"/>
      <w:marBottom w:val="0"/>
      <w:divBdr>
        <w:top w:val="none" w:sz="0" w:space="0" w:color="auto"/>
        <w:left w:val="none" w:sz="0" w:space="0" w:color="auto"/>
        <w:bottom w:val="none" w:sz="0" w:space="0" w:color="auto"/>
        <w:right w:val="none" w:sz="0" w:space="0" w:color="auto"/>
      </w:divBdr>
    </w:div>
    <w:div w:id="1277787370">
      <w:marLeft w:val="0"/>
      <w:marRight w:val="0"/>
      <w:marTop w:val="0"/>
      <w:marBottom w:val="0"/>
      <w:divBdr>
        <w:top w:val="none" w:sz="0" w:space="0" w:color="auto"/>
        <w:left w:val="none" w:sz="0" w:space="0" w:color="auto"/>
        <w:bottom w:val="none" w:sz="0" w:space="0" w:color="auto"/>
        <w:right w:val="none" w:sz="0" w:space="0" w:color="auto"/>
      </w:divBdr>
    </w:div>
    <w:div w:id="1277787372">
      <w:marLeft w:val="0"/>
      <w:marRight w:val="0"/>
      <w:marTop w:val="0"/>
      <w:marBottom w:val="0"/>
      <w:divBdr>
        <w:top w:val="none" w:sz="0" w:space="0" w:color="auto"/>
        <w:left w:val="none" w:sz="0" w:space="0" w:color="auto"/>
        <w:bottom w:val="none" w:sz="0" w:space="0" w:color="auto"/>
        <w:right w:val="none" w:sz="0" w:space="0" w:color="auto"/>
      </w:divBdr>
    </w:div>
    <w:div w:id="1303579821">
      <w:bodyDiv w:val="1"/>
      <w:marLeft w:val="0"/>
      <w:marRight w:val="0"/>
      <w:marTop w:val="0"/>
      <w:marBottom w:val="0"/>
      <w:divBdr>
        <w:top w:val="none" w:sz="0" w:space="0" w:color="auto"/>
        <w:left w:val="none" w:sz="0" w:space="0" w:color="auto"/>
        <w:bottom w:val="none" w:sz="0" w:space="0" w:color="auto"/>
        <w:right w:val="none" w:sz="0" w:space="0" w:color="auto"/>
      </w:divBdr>
      <w:divsChild>
        <w:div w:id="1162044949">
          <w:marLeft w:val="0"/>
          <w:marRight w:val="0"/>
          <w:marTop w:val="0"/>
          <w:marBottom w:val="0"/>
          <w:divBdr>
            <w:top w:val="none" w:sz="0" w:space="0" w:color="auto"/>
            <w:left w:val="none" w:sz="0" w:space="0" w:color="auto"/>
            <w:bottom w:val="none" w:sz="0" w:space="0" w:color="auto"/>
            <w:right w:val="none" w:sz="0" w:space="0" w:color="auto"/>
          </w:divBdr>
        </w:div>
      </w:divsChild>
    </w:div>
    <w:div w:id="1638218612">
      <w:bodyDiv w:val="1"/>
      <w:marLeft w:val="0"/>
      <w:marRight w:val="0"/>
      <w:marTop w:val="0"/>
      <w:marBottom w:val="0"/>
      <w:divBdr>
        <w:top w:val="none" w:sz="0" w:space="0" w:color="auto"/>
        <w:left w:val="none" w:sz="0" w:space="0" w:color="auto"/>
        <w:bottom w:val="none" w:sz="0" w:space="0" w:color="auto"/>
        <w:right w:val="none" w:sz="0" w:space="0" w:color="auto"/>
      </w:divBdr>
      <w:divsChild>
        <w:div w:id="100423408">
          <w:marLeft w:val="0"/>
          <w:marRight w:val="0"/>
          <w:marTop w:val="0"/>
          <w:marBottom w:val="0"/>
          <w:divBdr>
            <w:top w:val="none" w:sz="0" w:space="0" w:color="auto"/>
            <w:left w:val="none" w:sz="0" w:space="0" w:color="auto"/>
            <w:bottom w:val="none" w:sz="0" w:space="0" w:color="auto"/>
            <w:right w:val="none" w:sz="0" w:space="0" w:color="auto"/>
          </w:divBdr>
        </w:div>
      </w:divsChild>
    </w:div>
    <w:div w:id="2051687128">
      <w:bodyDiv w:val="1"/>
      <w:marLeft w:val="0"/>
      <w:marRight w:val="0"/>
      <w:marTop w:val="0"/>
      <w:marBottom w:val="0"/>
      <w:divBdr>
        <w:top w:val="none" w:sz="0" w:space="0" w:color="auto"/>
        <w:left w:val="none" w:sz="0" w:space="0" w:color="auto"/>
        <w:bottom w:val="none" w:sz="0" w:space="0" w:color="auto"/>
        <w:right w:val="none" w:sz="0" w:space="0" w:color="auto"/>
      </w:divBdr>
      <w:divsChild>
        <w:div w:id="162715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C74F-E203-45EF-8E42-DE5C228B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Министерство Экономического развития и туризма РА</cp:lastModifiedBy>
  <cp:revision>3</cp:revision>
  <cp:lastPrinted>2019-12-05T02:11:00Z</cp:lastPrinted>
  <dcterms:created xsi:type="dcterms:W3CDTF">2021-03-09T03:29:00Z</dcterms:created>
  <dcterms:modified xsi:type="dcterms:W3CDTF">2021-03-15T05:45:00Z</dcterms:modified>
</cp:coreProperties>
</file>