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Если ваша квартира, имущество, находящееся в квартире, пострадали в результате затопления (пожара), вы вправе рассчитывать на полное возмещение причиненного вреда (п. 1 ст. 1064 ГК РФ).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Для получения полного возмещения причиненного вам имущественного вреда рекомендуем придерживаться следующего алгоритма.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6A6C88">
        <w:rPr>
          <w:rStyle w:val="a8"/>
          <w:b/>
          <w:bCs/>
          <w:color w:val="C00000"/>
        </w:rPr>
        <w:t xml:space="preserve">Шаг 1. По возможности узнайте причину затопления (например, </w:t>
      </w:r>
      <w:proofErr w:type="spellStart"/>
      <w:r w:rsidRPr="006A6C88">
        <w:rPr>
          <w:rStyle w:val="a8"/>
          <w:b/>
          <w:bCs/>
          <w:color w:val="C00000"/>
        </w:rPr>
        <w:t>невыключенный</w:t>
      </w:r>
      <w:proofErr w:type="spellEnd"/>
      <w:r w:rsidRPr="006A6C88">
        <w:rPr>
          <w:rStyle w:val="a8"/>
          <w:b/>
          <w:bCs/>
          <w:color w:val="C00000"/>
        </w:rPr>
        <w:t xml:space="preserve"> кран у соседей сверху) и устраните ее.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6A6C88">
        <w:rPr>
          <w:rStyle w:val="a8"/>
          <w:b/>
          <w:bCs/>
          <w:color w:val="C00000"/>
        </w:rPr>
        <w:t>Шаг 2. Сообщите в управляющую организацию о случившемся и попросите составить акт о заливе квартиры.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Акт о заливе квартиры является важным документом, в котором фиксируется факт затопления, описываются повреждения квартиры и указывается виновное лицо (если его можно установить при осмотре помещения).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Перед обращением в управляющую организацию можно провести фотосъемку нанесенного ущерба для подтверждения своей позиции в дальнейшем.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6A6C88">
        <w:rPr>
          <w:rStyle w:val="a8"/>
          <w:b/>
          <w:bCs/>
          <w:color w:val="C00000"/>
        </w:rPr>
        <w:t>Шаг 3. Определите размер причиненного вреда.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В порядке досудебного урегулирования спора вы можете самостоятельно определить размер причиненного вреда и предложить виновному лицу возместить его добровольно (п. 1 ст. 1064 ГК РФ). Согласие виновного лица на добровольное возмещение вреда необходимо отразить в письменном соглашении, в котором также следует оговорить размер, порядок и сроки возмещения и указать ответственность сторон за нарушения обязательств по соглашению (ст. 421 ГК РФ).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 xml:space="preserve">В случае отказа виновного лица удовлетворить ваши требования добровольно, примите меры для определения размера ущерба и его документального подтверждения. Для этого обратитесь к независимому оценщику для заключения договора о проведении оценки имущественного вреда и согласуйте с оценщиком день осмотра квартиры. Не </w:t>
      </w:r>
      <w:proofErr w:type="gramStart"/>
      <w:r w:rsidRPr="006A6C88">
        <w:rPr>
          <w:b/>
        </w:rPr>
        <w:t>позднее</w:t>
      </w:r>
      <w:proofErr w:type="gramEnd"/>
      <w:r w:rsidRPr="006A6C88">
        <w:rPr>
          <w:b/>
        </w:rPr>
        <w:t xml:space="preserve"> чем за три дня до осмотра уведомите виновное лицо о дате и времени осмотра квартиры оценщиком путем направления телеграммы или иным способом, который можно подтвердить документально.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По результатам осмотра оценщик подготовит заключение (отчет) о размере причиненного ущерба в связи с затоплением квартиры.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lastRenderedPageBreak/>
        <w:t>Если и при таких обстоятельствах виновное лицо отказывается урегулировать спор в досудебном порядке, готовьте исковое заявление.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6A6C88">
        <w:rPr>
          <w:rStyle w:val="a8"/>
          <w:b/>
          <w:bCs/>
          <w:color w:val="C00000"/>
        </w:rPr>
        <w:t>Шаг 4. Подготовьте документы для обращения в суд.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Необходимо составить исковое заявление и приложить к нему следующие документы (ст. ст. 131, 132 ГПК РФ):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свидетельство о праве собственности на квартиру;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акт о затоплении квартиры;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заключение (отчет) о размере ущерба;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доказательство отправки ответчику телеграммы (уведомления) о проведении оценки имущественного вреда;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квитанцию об уплате госпошлины;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копию искового заявления для ответчика.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Указанные документы представляются в суд в копиях, кроме квитанции об уплате госпошлины. Оригиналы документов представляются суду для обозрения непосредственно в судебном заседании.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Потребители, иные истцы по искам, связанным с нарушением прав потребителей, освобождаются от уплаты государственной пошлины в соответствии с законодательством Российской Федерации о налогах и сборах. Иски о защите прав потребителей могут быть предъявлены по выбору истца в суд по месту: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нахождения организации, а если ответчиком является индивидуальный предприниматель, - его жительства;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жительства или пребывания истца;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- заключения или исполнения договора.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4B175E" w:rsidRPr="002A2EF7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2A2EF7">
        <w:rPr>
          <w:rStyle w:val="a8"/>
          <w:b/>
          <w:bCs/>
          <w:color w:val="C00000"/>
        </w:rPr>
        <w:t>Шаг 5. Примите участие в судебном заседании.</w:t>
      </w:r>
    </w:p>
    <w:p w:rsidR="004B175E" w:rsidRPr="002A2EF7" w:rsidRDefault="004B175E" w:rsidP="004B175E">
      <w:pPr>
        <w:pStyle w:val="a5"/>
        <w:spacing w:before="0" w:beforeAutospacing="0" w:after="0" w:afterAutospacing="0"/>
        <w:ind w:firstLine="567"/>
        <w:jc w:val="both"/>
        <w:rPr>
          <w:i/>
          <w:color w:val="C00000"/>
        </w:rPr>
      </w:pPr>
      <w:r w:rsidRPr="002A2EF7">
        <w:rPr>
          <w:rStyle w:val="a8"/>
          <w:b/>
          <w:bCs/>
          <w:i w:val="0"/>
          <w:color w:val="C00000"/>
        </w:rPr>
        <w:t>Обратите внимание!</w:t>
      </w:r>
    </w:p>
    <w:p w:rsidR="004B175E" w:rsidRPr="002A2EF7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  <w:i/>
        </w:rPr>
      </w:pPr>
      <w:r w:rsidRPr="002A2EF7">
        <w:rPr>
          <w:rStyle w:val="a8"/>
          <w:b/>
          <w:i w:val="0"/>
        </w:rPr>
        <w:t>Для разрешения судебного спора вам может потребоваться квалифицированная юридическая помощь специалиста, стоимость которой в зависимости от сложности дела, суммы иска и иных факторов может оказаться существенной. В случае представления ваших интересов в суде потребуется подготовить нотариальну</w:t>
      </w:r>
      <w:r w:rsidR="002A2EF7" w:rsidRPr="002A2EF7">
        <w:rPr>
          <w:rStyle w:val="a8"/>
          <w:b/>
          <w:i w:val="0"/>
        </w:rPr>
        <w:t>ю</w:t>
      </w:r>
      <w:r w:rsidR="002A2EF7">
        <w:rPr>
          <w:rStyle w:val="a8"/>
          <w:b/>
          <w:i w:val="0"/>
        </w:rPr>
        <w:t xml:space="preserve"> доверенность на представителя. </w:t>
      </w:r>
      <w:r w:rsidRPr="002A2EF7">
        <w:rPr>
          <w:rStyle w:val="a8"/>
          <w:b/>
          <w:i w:val="0"/>
        </w:rPr>
        <w:t xml:space="preserve">При удовлетворении иска суд по вашему ходатайству может взыскать </w:t>
      </w:r>
      <w:r w:rsidRPr="002A2EF7">
        <w:rPr>
          <w:rStyle w:val="a8"/>
          <w:b/>
          <w:i w:val="0"/>
        </w:rPr>
        <w:lastRenderedPageBreak/>
        <w:t>с ответчика в вашу пользу судебные расходы, в том числе расходы на оплату услуг представителя</w:t>
      </w:r>
      <w:r w:rsidR="006A6C88" w:rsidRPr="002A2EF7">
        <w:rPr>
          <w:rStyle w:val="a8"/>
          <w:b/>
          <w:i w:val="0"/>
        </w:rPr>
        <w:t>.</w:t>
      </w:r>
      <w:r w:rsidRPr="002A2EF7">
        <w:rPr>
          <w:rStyle w:val="a8"/>
          <w:b/>
          <w:i w:val="0"/>
        </w:rPr>
        <w:t xml:space="preserve"> 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color w:val="C00000"/>
        </w:rPr>
      </w:pPr>
      <w:r w:rsidRPr="006A6C88">
        <w:rPr>
          <w:rStyle w:val="a8"/>
          <w:b/>
          <w:bCs/>
          <w:color w:val="C00000"/>
        </w:rPr>
        <w:t>Шаг 6. Обратитесь к судебному приставу-исполнителю.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В случае неисполнения ответчиком решения суда в добровольном порядке следует получить в канцелярии суда исполнительный лист и передать его судебным приставам с заявлением о возбуждении исполнительного производства</w:t>
      </w:r>
      <w:r w:rsidR="002A2EF7">
        <w:rPr>
          <w:b/>
        </w:rPr>
        <w:t>.</w:t>
      </w:r>
      <w:r w:rsidRPr="006A6C88">
        <w:rPr>
          <w:b/>
        </w:rPr>
        <w:t xml:space="preserve"> </w:t>
      </w:r>
    </w:p>
    <w:p w:rsidR="004B175E" w:rsidRPr="006A6C88" w:rsidRDefault="004B175E" w:rsidP="004B175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6A6C88">
        <w:rPr>
          <w:b/>
        </w:rPr>
        <w:t>Если в вашей квартире произошел пожар, то ваши действия в данном случае будут точно такими же, как и при затоплении квартиры, за одним исключением: акт должны составить сотрудники не управляющей организации, а пожарной инспекции.</w:t>
      </w:r>
    </w:p>
    <w:p w:rsidR="00E720DE" w:rsidRPr="00F0300A" w:rsidRDefault="00E720DE" w:rsidP="00F03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677F" w:rsidRPr="00F0300A" w:rsidRDefault="003524DF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По вопросу</w:t>
      </w:r>
      <w:r w:rsidR="00471A8E" w:rsidRPr="00F0300A">
        <w:rPr>
          <w:rFonts w:ascii="Times New Roman" w:hAnsi="Times New Roman"/>
          <w:b/>
          <w:sz w:val="24"/>
          <w:szCs w:val="24"/>
        </w:rPr>
        <w:t xml:space="preserve"> </w:t>
      </w:r>
      <w:r w:rsidRPr="00F0300A">
        <w:rPr>
          <w:rFonts w:ascii="Times New Roman" w:hAnsi="Times New Roman"/>
          <w:b/>
          <w:sz w:val="24"/>
          <w:szCs w:val="24"/>
        </w:rPr>
        <w:t>можно  получить</w:t>
      </w:r>
    </w:p>
    <w:p w:rsidR="00471A8E" w:rsidRPr="00F0300A" w:rsidRDefault="003524DF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консультацию</w:t>
      </w:r>
      <w:r w:rsidR="00471A8E" w:rsidRPr="00F0300A">
        <w:rPr>
          <w:rFonts w:ascii="Times New Roman" w:hAnsi="Times New Roman"/>
          <w:b/>
          <w:sz w:val="24"/>
          <w:szCs w:val="24"/>
        </w:rPr>
        <w:t xml:space="preserve"> по телефону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0300A">
        <w:rPr>
          <w:rFonts w:ascii="Times New Roman" w:hAnsi="Times New Roman"/>
          <w:b/>
          <w:color w:val="C00000"/>
          <w:sz w:val="24"/>
          <w:szCs w:val="24"/>
        </w:rPr>
        <w:t>8(388-22) 6-42-41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 xml:space="preserve">Управления </w:t>
      </w:r>
      <w:proofErr w:type="spellStart"/>
      <w:r w:rsidRPr="00F0300A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Pr="00F0300A">
        <w:rPr>
          <w:rFonts w:ascii="Times New Roman" w:hAnsi="Times New Roman"/>
          <w:b/>
          <w:sz w:val="24"/>
          <w:szCs w:val="24"/>
        </w:rPr>
        <w:t xml:space="preserve">  по РА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по адресу: г. Горно-Алтайск, пр. Коммунистический,173</w:t>
      </w:r>
    </w:p>
    <w:p w:rsidR="00215EC5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по телефону Консультационного центра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color w:val="C00000"/>
          <w:sz w:val="24"/>
          <w:szCs w:val="24"/>
        </w:rPr>
      </w:pPr>
      <w:r w:rsidRPr="00F0300A">
        <w:rPr>
          <w:rFonts w:ascii="Times New Roman" w:hAnsi="Times New Roman"/>
          <w:b/>
          <w:color w:val="C00000"/>
          <w:sz w:val="24"/>
          <w:szCs w:val="24"/>
        </w:rPr>
        <w:t>8(388-22) 6</w:t>
      </w:r>
      <w:r w:rsidR="00E8062C" w:rsidRPr="00F0300A">
        <w:rPr>
          <w:rFonts w:ascii="Times New Roman" w:hAnsi="Times New Roman"/>
          <w:b/>
          <w:color w:val="C00000"/>
          <w:sz w:val="24"/>
          <w:szCs w:val="24"/>
        </w:rPr>
        <w:t>-36-22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либо по адресу: г. Горно-Алтайск,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пр. Коммунистический, 173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 8-30 до 13-00 и с 14-00 до 17-37</w:t>
      </w:r>
    </w:p>
    <w:p w:rsidR="00471A8E" w:rsidRPr="00F0300A" w:rsidRDefault="00316C3A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hyperlink r:id="rId7" w:history="1"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  <w:lang w:val="en-US"/>
          </w:rPr>
          <w:t>zpp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>@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  <w:lang w:val="en-US"/>
          </w:rPr>
          <w:t>fguz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>-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  <w:lang w:val="en-US"/>
          </w:rPr>
          <w:t>ra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</w:rPr>
          <w:t>.</w:t>
        </w:r>
        <w:r w:rsidR="00471A8E" w:rsidRPr="00F0300A">
          <w:rPr>
            <w:rStyle w:val="a7"/>
            <w:rFonts w:ascii="Times New Roman" w:hAnsi="Times New Roman"/>
            <w:b/>
            <w:color w:val="C00000"/>
            <w:sz w:val="24"/>
            <w:szCs w:val="24"/>
            <w:lang w:val="en-US"/>
          </w:rPr>
          <w:t>ru</w:t>
        </w:r>
      </w:hyperlink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Консультационные  пункты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с. Шебалино,</w:t>
      </w:r>
      <w:r w:rsidRPr="00F0300A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F0300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F0300A">
        <w:rPr>
          <w:rFonts w:ascii="Times New Roman" w:hAnsi="Times New Roman"/>
          <w:sz w:val="24"/>
          <w:szCs w:val="24"/>
        </w:rPr>
        <w:t>, д. 11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sz w:val="24"/>
          <w:szCs w:val="24"/>
        </w:rPr>
        <w:t>тел. 8(38849) 21-2-67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с. Кош-Агач,</w:t>
      </w:r>
      <w:r w:rsidRPr="00F0300A">
        <w:rPr>
          <w:rFonts w:ascii="Times New Roman" w:hAnsi="Times New Roman"/>
          <w:sz w:val="24"/>
          <w:szCs w:val="24"/>
        </w:rPr>
        <w:t xml:space="preserve"> ул. </w:t>
      </w:r>
      <w:proofErr w:type="gramStart"/>
      <w:r w:rsidRPr="00F0300A">
        <w:rPr>
          <w:rFonts w:ascii="Times New Roman" w:hAnsi="Times New Roman"/>
          <w:sz w:val="24"/>
          <w:szCs w:val="24"/>
        </w:rPr>
        <w:t>Кооперативная</w:t>
      </w:r>
      <w:proofErr w:type="gramEnd"/>
      <w:r w:rsidRPr="00F0300A">
        <w:rPr>
          <w:rFonts w:ascii="Times New Roman" w:hAnsi="Times New Roman"/>
          <w:sz w:val="24"/>
          <w:szCs w:val="24"/>
        </w:rPr>
        <w:t>, д. 42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sz w:val="24"/>
          <w:szCs w:val="24"/>
        </w:rPr>
        <w:t>тел. 8(38842) 22-0-91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с. Турочак,</w:t>
      </w:r>
      <w:r w:rsidRPr="00F0300A">
        <w:rPr>
          <w:rFonts w:ascii="Times New Roman" w:hAnsi="Times New Roman"/>
          <w:sz w:val="24"/>
          <w:szCs w:val="24"/>
        </w:rPr>
        <w:t>   пер. Северный, д. 2 а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sz w:val="24"/>
          <w:szCs w:val="24"/>
        </w:rPr>
        <w:t>тел. 8(38840) 22-1-36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с. Онгудай,</w:t>
      </w:r>
      <w:r w:rsidRPr="00F0300A">
        <w:rPr>
          <w:rFonts w:ascii="Times New Roman" w:hAnsi="Times New Roman"/>
          <w:sz w:val="24"/>
          <w:szCs w:val="24"/>
        </w:rPr>
        <w:t xml:space="preserve"> ул. Космонавтов,  д.78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0300A">
        <w:rPr>
          <w:rFonts w:ascii="Times New Roman" w:hAnsi="Times New Roman"/>
          <w:sz w:val="24"/>
          <w:szCs w:val="24"/>
        </w:rPr>
        <w:t>тел. 8 (38845) 21-2-58</w:t>
      </w:r>
    </w:p>
    <w:p w:rsidR="00471A8E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0300A">
        <w:rPr>
          <w:rFonts w:ascii="Times New Roman" w:hAnsi="Times New Roman"/>
          <w:b/>
          <w:sz w:val="24"/>
          <w:szCs w:val="24"/>
        </w:rPr>
        <w:t>с. Усть-Кокса,</w:t>
      </w:r>
      <w:r w:rsidRPr="00F0300A">
        <w:rPr>
          <w:rFonts w:ascii="Times New Roman" w:hAnsi="Times New Roman"/>
          <w:sz w:val="24"/>
          <w:szCs w:val="24"/>
        </w:rPr>
        <w:t xml:space="preserve"> </w:t>
      </w:r>
      <w:r w:rsidRPr="00F0300A">
        <w:rPr>
          <w:rFonts w:ascii="Times New Roman" w:hAnsi="Times New Roman"/>
          <w:color w:val="000000"/>
          <w:sz w:val="24"/>
          <w:szCs w:val="24"/>
        </w:rPr>
        <w:t xml:space="preserve">пер. </w:t>
      </w:r>
      <w:proofErr w:type="gramStart"/>
      <w:r w:rsidRPr="00F0300A">
        <w:rPr>
          <w:rFonts w:ascii="Times New Roman" w:hAnsi="Times New Roman"/>
          <w:color w:val="000000"/>
          <w:sz w:val="24"/>
          <w:szCs w:val="24"/>
        </w:rPr>
        <w:t>Школьный</w:t>
      </w:r>
      <w:proofErr w:type="gramEnd"/>
      <w:r w:rsidRPr="00F0300A">
        <w:rPr>
          <w:rFonts w:ascii="Times New Roman" w:hAnsi="Times New Roman"/>
          <w:color w:val="000000"/>
          <w:sz w:val="24"/>
          <w:szCs w:val="24"/>
        </w:rPr>
        <w:t>,  д. 6</w:t>
      </w:r>
    </w:p>
    <w:p w:rsidR="00D0303A" w:rsidRPr="00F0300A" w:rsidRDefault="00471A8E" w:rsidP="00F0300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0300A">
        <w:rPr>
          <w:rFonts w:ascii="Times New Roman" w:hAnsi="Times New Roman"/>
          <w:color w:val="000000"/>
          <w:sz w:val="24"/>
          <w:szCs w:val="24"/>
        </w:rPr>
        <w:t>тел. 8 (38848) 22-1-16</w:t>
      </w:r>
    </w:p>
    <w:p w:rsidR="00EA77C9" w:rsidRPr="005859F8" w:rsidRDefault="00EA77C9" w:rsidP="00A23A6F">
      <w:pPr>
        <w:pStyle w:val="msonospacing0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2B4BC6" w:rsidRPr="00B33780" w:rsidRDefault="000508D9" w:rsidP="00840A85">
      <w:pPr>
        <w:spacing w:after="0" w:line="240" w:lineRule="auto"/>
        <w:jc w:val="center"/>
        <w:rPr>
          <w:b/>
          <w:bCs/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23" t="7825" r="23566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C6" w:rsidRPr="00316C3A" w:rsidRDefault="002B4BC6" w:rsidP="00840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Федеральное бюджетное учреждение здравоохранения   </w:t>
      </w:r>
    </w:p>
    <w:p w:rsidR="002B4BC6" w:rsidRPr="00316C3A" w:rsidRDefault="002B4BC6" w:rsidP="00840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«Центр  гигиены и эпидемиологии в</w:t>
      </w:r>
    </w:p>
    <w:p w:rsidR="002B4BC6" w:rsidRPr="00316C3A" w:rsidRDefault="002B4BC6" w:rsidP="00840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Республике Алтай»</w:t>
      </w:r>
    </w:p>
    <w:p w:rsidR="002B4BC6" w:rsidRPr="00316C3A" w:rsidRDefault="002B4BC6" w:rsidP="00840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649002, Республика Алтай</w:t>
      </w:r>
    </w:p>
    <w:p w:rsidR="002B4BC6" w:rsidRPr="00316C3A" w:rsidRDefault="002B4BC6" w:rsidP="00840A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Горно-Алтайск,</w:t>
      </w:r>
    </w:p>
    <w:p w:rsidR="00496DC5" w:rsidRPr="00316C3A" w:rsidRDefault="002B4BC6" w:rsidP="00496D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C3A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пр. Коммунистический, 173</w:t>
      </w:r>
    </w:p>
    <w:p w:rsidR="000948AD" w:rsidRPr="004B175E" w:rsidRDefault="00BD68BA" w:rsidP="00F0300A">
      <w:pPr>
        <w:spacing w:after="0" w:line="240" w:lineRule="auto"/>
        <w:jc w:val="center"/>
        <w:rPr>
          <w:rFonts w:ascii="Arial Black" w:hAnsi="Arial Black"/>
          <w:color w:val="365F91" w:themeColor="accent1" w:themeShade="BF"/>
          <w:sz w:val="36"/>
          <w:szCs w:val="36"/>
        </w:rPr>
      </w:pPr>
      <w:r w:rsidRPr="004B175E">
        <w:rPr>
          <w:rFonts w:ascii="Arial Black" w:hAnsi="Arial Black"/>
          <w:b/>
          <w:color w:val="C00000"/>
          <w:sz w:val="36"/>
          <w:szCs w:val="36"/>
        </w:rPr>
        <w:t>ПАМЯТКА</w:t>
      </w:r>
      <w:r w:rsidR="002B4BC6" w:rsidRPr="004B175E">
        <w:rPr>
          <w:rFonts w:ascii="Arial Black" w:hAnsi="Arial Black"/>
          <w:color w:val="C00000"/>
          <w:sz w:val="36"/>
          <w:szCs w:val="36"/>
          <w:lang w:eastAsia="ru-RU"/>
        </w:rPr>
        <w:br/>
      </w:r>
      <w:r w:rsidR="00F0300A" w:rsidRPr="004B175E">
        <w:rPr>
          <w:rFonts w:ascii="Arial Black" w:hAnsi="Arial Black"/>
          <w:color w:val="C00000"/>
          <w:sz w:val="36"/>
          <w:szCs w:val="36"/>
        </w:rPr>
        <w:t>ПОТРЕБИТЕЛЮ</w:t>
      </w:r>
    </w:p>
    <w:p w:rsidR="00F0300A" w:rsidRPr="00316C3A" w:rsidRDefault="00F0300A" w:rsidP="00F030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175E">
        <w:rPr>
          <w:rFonts w:ascii="Arial Black" w:hAnsi="Arial Black"/>
          <w:b/>
          <w:sz w:val="36"/>
          <w:szCs w:val="36"/>
        </w:rPr>
        <w:t>Что делать, если Вам  оказали коммунальные услуги ненадлежащего  качества?</w:t>
      </w:r>
    </w:p>
    <w:p w:rsidR="00310810" w:rsidRPr="00310810" w:rsidRDefault="004B175E" w:rsidP="00310810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2854599" cy="3105150"/>
            <wp:effectExtent l="19050" t="0" r="2901" b="0"/>
            <wp:docPr id="2" name="Рисунок 1" descr="C:\Users\zpp242\Desktop\Hk9VXOX8w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p242\Desktop\Hk9VXOX8wN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30" cy="311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C9" w:rsidRDefault="00471A8E" w:rsidP="006A6C88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г.</w:t>
      </w:r>
      <w:r w:rsidR="00310810">
        <w:rPr>
          <w:rFonts w:ascii="Times New Roman" w:hAnsi="Times New Roman"/>
          <w:b/>
          <w:noProof/>
          <w:lang w:eastAsia="ru-RU"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t>Горно-Алтайск</w:t>
      </w:r>
    </w:p>
    <w:p w:rsidR="002B4BC6" w:rsidRPr="00696A66" w:rsidRDefault="00316C3A" w:rsidP="006A6C88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2021</w:t>
      </w:r>
      <w:bookmarkStart w:id="0" w:name="_GoBack"/>
      <w:bookmarkEnd w:id="0"/>
      <w:r w:rsidR="002B4BC6" w:rsidRPr="00696A66">
        <w:rPr>
          <w:rFonts w:ascii="Times New Roman" w:hAnsi="Times New Roman"/>
          <w:b/>
          <w:noProof/>
          <w:lang w:eastAsia="ru-RU"/>
        </w:rPr>
        <w:t xml:space="preserve"> г.</w:t>
      </w:r>
    </w:p>
    <w:p w:rsidR="00496D04" w:rsidRPr="00BE050F" w:rsidRDefault="00496D04" w:rsidP="003F2233">
      <w:pPr>
        <w:jc w:val="center"/>
        <w:rPr>
          <w:sz w:val="24"/>
          <w:szCs w:val="24"/>
        </w:rPr>
      </w:pPr>
    </w:p>
    <w:sectPr w:rsidR="00496D04" w:rsidRPr="00BE050F" w:rsidSect="00237178">
      <w:pgSz w:w="16838" w:h="11906" w:orient="landscape"/>
      <w:pgMar w:top="426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27B1"/>
    <w:multiLevelType w:val="hybridMultilevel"/>
    <w:tmpl w:val="86306530"/>
    <w:lvl w:ilvl="0" w:tplc="504CDDB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3561"/>
    <w:multiLevelType w:val="hybridMultilevel"/>
    <w:tmpl w:val="86306530"/>
    <w:lvl w:ilvl="0" w:tplc="504CDDB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0"/>
    <w:rsid w:val="00013924"/>
    <w:rsid w:val="00045D55"/>
    <w:rsid w:val="000508D9"/>
    <w:rsid w:val="000738A3"/>
    <w:rsid w:val="000853A8"/>
    <w:rsid w:val="000948AD"/>
    <w:rsid w:val="000A2E2C"/>
    <w:rsid w:val="000B5392"/>
    <w:rsid w:val="000D5553"/>
    <w:rsid w:val="000F634A"/>
    <w:rsid w:val="0010341C"/>
    <w:rsid w:val="001268E6"/>
    <w:rsid w:val="00133E00"/>
    <w:rsid w:val="00161642"/>
    <w:rsid w:val="00162D91"/>
    <w:rsid w:val="00165BD1"/>
    <w:rsid w:val="001719B1"/>
    <w:rsid w:val="00174283"/>
    <w:rsid w:val="0018280E"/>
    <w:rsid w:val="00182DEA"/>
    <w:rsid w:val="00193D77"/>
    <w:rsid w:val="001B3BE0"/>
    <w:rsid w:val="001D48A4"/>
    <w:rsid w:val="001E677F"/>
    <w:rsid w:val="002002FA"/>
    <w:rsid w:val="002026A7"/>
    <w:rsid w:val="00215EC5"/>
    <w:rsid w:val="002261E4"/>
    <w:rsid w:val="00237178"/>
    <w:rsid w:val="00266BF4"/>
    <w:rsid w:val="002731F5"/>
    <w:rsid w:val="00274C01"/>
    <w:rsid w:val="00284BFC"/>
    <w:rsid w:val="00297CB0"/>
    <w:rsid w:val="002A2EF7"/>
    <w:rsid w:val="002B4BC6"/>
    <w:rsid w:val="002C16BC"/>
    <w:rsid w:val="002D58F4"/>
    <w:rsid w:val="002D664A"/>
    <w:rsid w:val="002E1C29"/>
    <w:rsid w:val="002E38D4"/>
    <w:rsid w:val="002F690F"/>
    <w:rsid w:val="00302D1F"/>
    <w:rsid w:val="00305843"/>
    <w:rsid w:val="00310810"/>
    <w:rsid w:val="00314543"/>
    <w:rsid w:val="00316C3A"/>
    <w:rsid w:val="003524DF"/>
    <w:rsid w:val="00355F7F"/>
    <w:rsid w:val="0037069F"/>
    <w:rsid w:val="00371B62"/>
    <w:rsid w:val="003A42CF"/>
    <w:rsid w:val="003B60B6"/>
    <w:rsid w:val="003C1B09"/>
    <w:rsid w:val="003D29E2"/>
    <w:rsid w:val="003E0DC3"/>
    <w:rsid w:val="003F2233"/>
    <w:rsid w:val="003F2551"/>
    <w:rsid w:val="00405AFA"/>
    <w:rsid w:val="004135B5"/>
    <w:rsid w:val="00417A17"/>
    <w:rsid w:val="00420755"/>
    <w:rsid w:val="00433C81"/>
    <w:rsid w:val="00435517"/>
    <w:rsid w:val="00467EFE"/>
    <w:rsid w:val="00471A8E"/>
    <w:rsid w:val="00473A52"/>
    <w:rsid w:val="00496D04"/>
    <w:rsid w:val="00496DC5"/>
    <w:rsid w:val="004B175E"/>
    <w:rsid w:val="004B3DA1"/>
    <w:rsid w:val="004C203E"/>
    <w:rsid w:val="00541ED2"/>
    <w:rsid w:val="0055243D"/>
    <w:rsid w:val="0057009E"/>
    <w:rsid w:val="00574342"/>
    <w:rsid w:val="00576929"/>
    <w:rsid w:val="005848CE"/>
    <w:rsid w:val="005859F8"/>
    <w:rsid w:val="005A0F88"/>
    <w:rsid w:val="005A6B55"/>
    <w:rsid w:val="005D07B6"/>
    <w:rsid w:val="005D0D51"/>
    <w:rsid w:val="0063217C"/>
    <w:rsid w:val="006504CA"/>
    <w:rsid w:val="006905FC"/>
    <w:rsid w:val="00696A66"/>
    <w:rsid w:val="006A6C88"/>
    <w:rsid w:val="006D63D3"/>
    <w:rsid w:val="006E08D7"/>
    <w:rsid w:val="006E5E37"/>
    <w:rsid w:val="006E6241"/>
    <w:rsid w:val="006F0E69"/>
    <w:rsid w:val="00700758"/>
    <w:rsid w:val="0071369B"/>
    <w:rsid w:val="00713D3D"/>
    <w:rsid w:val="0072464E"/>
    <w:rsid w:val="00726B31"/>
    <w:rsid w:val="00745205"/>
    <w:rsid w:val="00767C74"/>
    <w:rsid w:val="00770BF1"/>
    <w:rsid w:val="00774906"/>
    <w:rsid w:val="007B31F7"/>
    <w:rsid w:val="007E65B7"/>
    <w:rsid w:val="008131CE"/>
    <w:rsid w:val="00817A33"/>
    <w:rsid w:val="00840A85"/>
    <w:rsid w:val="00846CE7"/>
    <w:rsid w:val="0087304C"/>
    <w:rsid w:val="00891146"/>
    <w:rsid w:val="008A70B0"/>
    <w:rsid w:val="008C457E"/>
    <w:rsid w:val="008E038B"/>
    <w:rsid w:val="008E0F6E"/>
    <w:rsid w:val="008F0383"/>
    <w:rsid w:val="00915C74"/>
    <w:rsid w:val="00917239"/>
    <w:rsid w:val="00924A9B"/>
    <w:rsid w:val="00946244"/>
    <w:rsid w:val="009478F1"/>
    <w:rsid w:val="009510DC"/>
    <w:rsid w:val="00961457"/>
    <w:rsid w:val="009A7748"/>
    <w:rsid w:val="009C57E4"/>
    <w:rsid w:val="009C5C4E"/>
    <w:rsid w:val="009C71A0"/>
    <w:rsid w:val="009D705C"/>
    <w:rsid w:val="009F6262"/>
    <w:rsid w:val="009F6B91"/>
    <w:rsid w:val="00A15507"/>
    <w:rsid w:val="00A23A6F"/>
    <w:rsid w:val="00A23B2B"/>
    <w:rsid w:val="00A25464"/>
    <w:rsid w:val="00A47025"/>
    <w:rsid w:val="00A6248F"/>
    <w:rsid w:val="00A76CA0"/>
    <w:rsid w:val="00A80F6A"/>
    <w:rsid w:val="00A86302"/>
    <w:rsid w:val="00A94A8B"/>
    <w:rsid w:val="00B33780"/>
    <w:rsid w:val="00B42833"/>
    <w:rsid w:val="00BA2271"/>
    <w:rsid w:val="00BA3289"/>
    <w:rsid w:val="00BB1C79"/>
    <w:rsid w:val="00BD68BA"/>
    <w:rsid w:val="00BD719A"/>
    <w:rsid w:val="00BE050F"/>
    <w:rsid w:val="00BE311F"/>
    <w:rsid w:val="00BF4189"/>
    <w:rsid w:val="00BF6151"/>
    <w:rsid w:val="00C174BD"/>
    <w:rsid w:val="00C34623"/>
    <w:rsid w:val="00C403F9"/>
    <w:rsid w:val="00C63B7B"/>
    <w:rsid w:val="00C72EDA"/>
    <w:rsid w:val="00C95617"/>
    <w:rsid w:val="00CB1A13"/>
    <w:rsid w:val="00CB783F"/>
    <w:rsid w:val="00D02B2C"/>
    <w:rsid w:val="00D0303A"/>
    <w:rsid w:val="00D11F9A"/>
    <w:rsid w:val="00D17173"/>
    <w:rsid w:val="00D36495"/>
    <w:rsid w:val="00D43F0E"/>
    <w:rsid w:val="00D61170"/>
    <w:rsid w:val="00D66BFA"/>
    <w:rsid w:val="00D80A0C"/>
    <w:rsid w:val="00DA1578"/>
    <w:rsid w:val="00DA7B25"/>
    <w:rsid w:val="00DD2800"/>
    <w:rsid w:val="00DE0627"/>
    <w:rsid w:val="00DF7CDD"/>
    <w:rsid w:val="00E0147D"/>
    <w:rsid w:val="00E228B9"/>
    <w:rsid w:val="00E720DE"/>
    <w:rsid w:val="00E8062C"/>
    <w:rsid w:val="00EA77C9"/>
    <w:rsid w:val="00EC06DB"/>
    <w:rsid w:val="00EC21B8"/>
    <w:rsid w:val="00ED37C6"/>
    <w:rsid w:val="00ED47F5"/>
    <w:rsid w:val="00ED5D04"/>
    <w:rsid w:val="00EF20FC"/>
    <w:rsid w:val="00EF25FE"/>
    <w:rsid w:val="00F013CA"/>
    <w:rsid w:val="00F0300A"/>
    <w:rsid w:val="00F279C2"/>
    <w:rsid w:val="00F43744"/>
    <w:rsid w:val="00F52579"/>
    <w:rsid w:val="00F55FCB"/>
    <w:rsid w:val="00F80B0C"/>
    <w:rsid w:val="00F81251"/>
    <w:rsid w:val="00F83B2A"/>
    <w:rsid w:val="00FA6D27"/>
    <w:rsid w:val="00FC36F2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F19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0F88"/>
    <w:rPr>
      <w:rFonts w:cs="Times New Roman"/>
      <w:b/>
      <w:bCs/>
    </w:rPr>
  </w:style>
  <w:style w:type="character" w:styleId="a7">
    <w:name w:val="Hyperlink"/>
    <w:basedOn w:val="a0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161642"/>
    <w:rPr>
      <w:rFonts w:cs="Times New Roman"/>
    </w:rPr>
  </w:style>
  <w:style w:type="paragraph" w:customStyle="1" w:styleId="ConsPlusNormal">
    <w:name w:val="ConsPlusNormal"/>
    <w:rsid w:val="00817A3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locked/>
    <w:rsid w:val="00EC06DB"/>
    <w:rPr>
      <w:i/>
      <w:iCs/>
    </w:rPr>
  </w:style>
  <w:style w:type="character" w:customStyle="1" w:styleId="10">
    <w:name w:val="Заголовок 1 Знак"/>
    <w:basedOn w:val="a0"/>
    <w:link w:val="1"/>
    <w:rsid w:val="00FF19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sonospacing0">
    <w:name w:val="msonospacing"/>
    <w:basedOn w:val="a"/>
    <w:rsid w:val="00471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CDD"/>
    <w:pPr>
      <w:ind w:left="720"/>
      <w:contextualSpacing/>
    </w:pPr>
  </w:style>
  <w:style w:type="paragraph" w:styleId="aa">
    <w:name w:val="No Spacing"/>
    <w:uiPriority w:val="1"/>
    <w:qFormat/>
    <w:rsid w:val="007452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F19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0F88"/>
    <w:rPr>
      <w:rFonts w:cs="Times New Roman"/>
      <w:b/>
      <w:bCs/>
    </w:rPr>
  </w:style>
  <w:style w:type="character" w:styleId="a7">
    <w:name w:val="Hyperlink"/>
    <w:basedOn w:val="a0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161642"/>
    <w:rPr>
      <w:rFonts w:cs="Times New Roman"/>
    </w:rPr>
  </w:style>
  <w:style w:type="paragraph" w:customStyle="1" w:styleId="ConsPlusNormal">
    <w:name w:val="ConsPlusNormal"/>
    <w:rsid w:val="00817A3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locked/>
    <w:rsid w:val="00EC06DB"/>
    <w:rPr>
      <w:i/>
      <w:iCs/>
    </w:rPr>
  </w:style>
  <w:style w:type="character" w:customStyle="1" w:styleId="10">
    <w:name w:val="Заголовок 1 Знак"/>
    <w:basedOn w:val="a0"/>
    <w:link w:val="1"/>
    <w:rsid w:val="00FF19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sonospacing0">
    <w:name w:val="msonospacing"/>
    <w:basedOn w:val="a"/>
    <w:rsid w:val="00471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CDD"/>
    <w:pPr>
      <w:ind w:left="720"/>
      <w:contextualSpacing/>
    </w:pPr>
  </w:style>
  <w:style w:type="paragraph" w:styleId="aa">
    <w:name w:val="No Spacing"/>
    <w:uiPriority w:val="1"/>
    <w:qFormat/>
    <w:rsid w:val="007452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zpp@fguz-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CEA6-04B4-4286-B6F7-5315DA45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ЗПП</cp:lastModifiedBy>
  <cp:revision>2</cp:revision>
  <cp:lastPrinted>2019-06-20T03:44:00Z</cp:lastPrinted>
  <dcterms:created xsi:type="dcterms:W3CDTF">2021-03-09T03:14:00Z</dcterms:created>
  <dcterms:modified xsi:type="dcterms:W3CDTF">2021-03-09T03:14:00Z</dcterms:modified>
</cp:coreProperties>
</file>