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7820" w:rsidRDefault="00527820" w:rsidP="00527820">
      <w:pPr>
        <w:jc w:val="both"/>
        <w:rPr>
          <w:rFonts w:ascii="Times New Roman" w:hAnsi="Times New Roman" w:cs="Times New Roman"/>
          <w:sz w:val="28"/>
          <w:szCs w:val="28"/>
        </w:rPr>
      </w:pPr>
      <w:r w:rsidRPr="0052782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Межмуниципального отдела МВД «Майминский» является выявление, предупреждение, пресечение и раскрытие преступлений в сфере незаконного оборота наркотиков.</w:t>
      </w:r>
    </w:p>
    <w:p w:rsidR="00527820" w:rsidRPr="00527820" w:rsidRDefault="00527820" w:rsidP="00527820">
      <w:pPr>
        <w:jc w:val="both"/>
        <w:rPr>
          <w:rFonts w:ascii="Times New Roman" w:hAnsi="Times New Roman" w:cs="Times New Roman"/>
          <w:sz w:val="28"/>
          <w:szCs w:val="28"/>
        </w:rPr>
      </w:pPr>
      <w:r w:rsidRPr="00527820">
        <w:rPr>
          <w:rFonts w:ascii="Times New Roman" w:hAnsi="Times New Roman" w:cs="Times New Roman"/>
          <w:sz w:val="28"/>
          <w:szCs w:val="28"/>
        </w:rPr>
        <w:t>По итогам работы в 1-ом полугодии 2018 года Межмуниципальным отделом МВД «Майминский» на территории Майминского района прогно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27820">
        <w:rPr>
          <w:rFonts w:ascii="Times New Roman" w:hAnsi="Times New Roman" w:cs="Times New Roman"/>
          <w:sz w:val="28"/>
          <w:szCs w:val="28"/>
        </w:rPr>
        <w:t>ные показатели достигнуты в полном объеме и наблюдается рост по выявленным преступлениям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7820">
        <w:rPr>
          <w:rFonts w:ascii="Times New Roman" w:hAnsi="Times New Roman" w:cs="Times New Roman"/>
          <w:sz w:val="28"/>
          <w:szCs w:val="28"/>
        </w:rPr>
        <w:t xml:space="preserve"> 33 (АППГ -30, рост 10%), из низ тяжких и особо тяжких – 19, расследовано и направлено в суд – 16 (АППГ -25, рост -36.5%).</w:t>
      </w:r>
    </w:p>
    <w:sectPr w:rsidR="00527820" w:rsidRPr="005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7820"/>
    <w:rsid w:val="0052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2018-07-16T07:04:00Z</dcterms:created>
  <dcterms:modified xsi:type="dcterms:W3CDTF">2018-07-16T07:10:00Z</dcterms:modified>
</cp:coreProperties>
</file>